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C1" w:rsidRPr="00B806E4" w:rsidRDefault="00F77510" w:rsidP="00B806E4">
      <w:pPr>
        <w:ind w:right="-284"/>
        <w:rPr>
          <w:sz w:val="32"/>
          <w:szCs w:val="32"/>
          <w:lang w:val="en-US"/>
        </w:rPr>
      </w:pPr>
      <w:r w:rsidRPr="00B806E4">
        <w:rPr>
          <w:rFonts w:ascii="Arial" w:hAnsi="Arial" w:cs="Arial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3A4C7862" wp14:editId="22B31681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854075" cy="715010"/>
            <wp:effectExtent l="0" t="0" r="317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3C1" w:rsidRPr="00B806E4">
        <w:rPr>
          <w:sz w:val="32"/>
          <w:szCs w:val="32"/>
          <w:lang w:val="en-US"/>
        </w:rPr>
        <w:t>Working Group on Geographical Names as Cultural Heritage</w:t>
      </w:r>
    </w:p>
    <w:p w:rsidR="00F77510" w:rsidRPr="00B806E4" w:rsidRDefault="00D60F02" w:rsidP="00B806E4">
      <w:pPr>
        <w:ind w:left="1560" w:right="-284" w:hanging="256"/>
        <w:rPr>
          <w:sz w:val="26"/>
          <w:szCs w:val="26"/>
          <w:lang w:val="en-US"/>
        </w:rPr>
      </w:pPr>
      <w:r w:rsidRPr="00B806E4">
        <w:rPr>
          <w:sz w:val="26"/>
          <w:szCs w:val="26"/>
          <w:lang w:val="en-US"/>
        </w:rPr>
        <w:t xml:space="preserve">Monday </w:t>
      </w:r>
      <w:r w:rsidR="006809B3" w:rsidRPr="00B806E4">
        <w:rPr>
          <w:sz w:val="26"/>
          <w:szCs w:val="26"/>
          <w:lang w:val="en-US"/>
        </w:rPr>
        <w:t>A</w:t>
      </w:r>
      <w:r w:rsidRPr="00B806E4">
        <w:rPr>
          <w:sz w:val="26"/>
          <w:szCs w:val="26"/>
          <w:lang w:val="en-US"/>
        </w:rPr>
        <w:t>ugust</w:t>
      </w:r>
      <w:r w:rsidR="006809B3" w:rsidRPr="00B806E4">
        <w:rPr>
          <w:sz w:val="26"/>
          <w:szCs w:val="26"/>
          <w:lang w:val="en-US"/>
        </w:rPr>
        <w:t xml:space="preserve"> 15,</w:t>
      </w:r>
      <w:r w:rsidRPr="00B806E4">
        <w:rPr>
          <w:sz w:val="26"/>
          <w:szCs w:val="26"/>
          <w:lang w:val="en-US"/>
        </w:rPr>
        <w:t xml:space="preserve"> 2017, </w:t>
      </w:r>
      <w:r w:rsidR="00F77510" w:rsidRPr="00B806E4">
        <w:rPr>
          <w:sz w:val="26"/>
          <w:szCs w:val="26"/>
          <w:lang w:val="en-US"/>
        </w:rPr>
        <w:t xml:space="preserve">9:00 - 9:45 am at the UN Head Quarter in New York </w:t>
      </w:r>
      <w:proofErr w:type="gramStart"/>
      <w:r w:rsidR="00F77510" w:rsidRPr="00B806E4">
        <w:rPr>
          <w:sz w:val="26"/>
          <w:szCs w:val="26"/>
          <w:lang w:val="en-US"/>
        </w:rPr>
        <w:t>on the occasion of</w:t>
      </w:r>
      <w:proofErr w:type="gramEnd"/>
      <w:r w:rsidR="00F77510" w:rsidRPr="00B806E4">
        <w:rPr>
          <w:sz w:val="26"/>
          <w:szCs w:val="26"/>
          <w:lang w:val="en-US"/>
        </w:rPr>
        <w:t xml:space="preserve"> the 11th UNCSGN, Room: CR-B</w:t>
      </w:r>
    </w:p>
    <w:p w:rsidR="00F77510" w:rsidRDefault="00F77510" w:rsidP="008343C1">
      <w:pPr>
        <w:rPr>
          <w:lang w:val="en-US"/>
        </w:rPr>
      </w:pPr>
    </w:p>
    <w:p w:rsidR="008343C1" w:rsidRPr="00F77510" w:rsidRDefault="00F77510" w:rsidP="008343C1">
      <w:pPr>
        <w:rPr>
          <w:b/>
          <w:lang w:val="en-US"/>
        </w:rPr>
      </w:pPr>
      <w:r w:rsidRPr="00F77510">
        <w:rPr>
          <w:b/>
          <w:lang w:val="en-US"/>
        </w:rPr>
        <w:t>M</w:t>
      </w:r>
      <w:r w:rsidR="00FB2DE3" w:rsidRPr="00F77510">
        <w:rPr>
          <w:b/>
          <w:lang w:val="en-US"/>
        </w:rPr>
        <w:t>inutes</w:t>
      </w:r>
    </w:p>
    <w:p w:rsidR="008343C1" w:rsidRDefault="003B597C" w:rsidP="008343C1">
      <w:pPr>
        <w:rPr>
          <w:lang w:val="en-US"/>
        </w:rPr>
      </w:pPr>
      <w:r>
        <w:rPr>
          <w:lang w:val="en-US"/>
        </w:rPr>
        <w:t>A</w:t>
      </w:r>
      <w:r w:rsidR="006817B5" w:rsidRPr="003B597C">
        <w:rPr>
          <w:lang w:val="en-US"/>
        </w:rPr>
        <w:t>ttending: 31 delegates</w:t>
      </w:r>
      <w:r w:rsidR="004E3959" w:rsidRPr="003B597C">
        <w:rPr>
          <w:lang w:val="en-US"/>
        </w:rPr>
        <w:t xml:space="preserve"> representing</w:t>
      </w:r>
      <w:r>
        <w:rPr>
          <w:lang w:val="en-US"/>
        </w:rPr>
        <w:t xml:space="preserve"> Australia, Austria, Brazil, Cameroon, Canada, Denmark, Estonia, Finland, Germany, India, Indonesia, Japan, Latvia, Morocco, The Netherlands, New Zealand, Norway, Republic of Korea, Romania, Sweden, Tunisia, </w:t>
      </w:r>
      <w:r w:rsidR="00F040BC">
        <w:rPr>
          <w:lang w:val="en-US"/>
        </w:rPr>
        <w:t>United Kingdom and</w:t>
      </w:r>
      <w:r>
        <w:rPr>
          <w:lang w:val="en-US"/>
        </w:rPr>
        <w:t xml:space="preserve"> U.S.A.</w:t>
      </w:r>
    </w:p>
    <w:p w:rsidR="004E3959" w:rsidRDefault="004E3959" w:rsidP="008343C1">
      <w:pPr>
        <w:rPr>
          <w:lang w:val="en-US"/>
        </w:rPr>
      </w:pPr>
    </w:p>
    <w:p w:rsidR="008343C1" w:rsidRPr="00D60F02" w:rsidRDefault="008343C1" w:rsidP="008343C1">
      <w:pPr>
        <w:rPr>
          <w:lang w:val="en-US"/>
        </w:rPr>
      </w:pPr>
      <w:r w:rsidRPr="00D60F02">
        <w:rPr>
          <w:lang w:val="en-US"/>
        </w:rPr>
        <w:t xml:space="preserve">1. Welcome </w:t>
      </w:r>
    </w:p>
    <w:p w:rsidR="008343C1" w:rsidRPr="00D60F02" w:rsidRDefault="004E3959" w:rsidP="008343C1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Conveno</w:t>
      </w:r>
      <w:r w:rsidR="00FB2DE3" w:rsidRPr="00FB2DE3">
        <w:rPr>
          <w:lang w:val="en-US"/>
        </w:rPr>
        <w:t>r</w:t>
      </w:r>
      <w:proofErr w:type="spellEnd"/>
      <w:r w:rsidR="00FB2DE3" w:rsidRPr="00FB2DE3">
        <w:rPr>
          <w:lang w:val="en-US"/>
        </w:rPr>
        <w:t xml:space="preserve"> opened the meeting at 9 am. </w:t>
      </w:r>
    </w:p>
    <w:p w:rsidR="00FB2DE3" w:rsidRPr="00D60F02" w:rsidRDefault="00FB2DE3" w:rsidP="008343C1">
      <w:pPr>
        <w:rPr>
          <w:lang w:val="en-US"/>
        </w:rPr>
      </w:pPr>
    </w:p>
    <w:p w:rsidR="008343C1" w:rsidRPr="008343C1" w:rsidRDefault="008343C1" w:rsidP="008343C1">
      <w:pPr>
        <w:rPr>
          <w:lang w:val="en-US"/>
        </w:rPr>
      </w:pPr>
      <w:r w:rsidRPr="008343C1">
        <w:rPr>
          <w:lang w:val="en-US"/>
        </w:rPr>
        <w:t>2. Adoption of agenda and administrative matters (chair, rapporteur etc</w:t>
      </w:r>
      <w:r w:rsidR="006809B3">
        <w:rPr>
          <w:lang w:val="en-US"/>
        </w:rPr>
        <w:t>.</w:t>
      </w:r>
      <w:r w:rsidRPr="008343C1">
        <w:rPr>
          <w:lang w:val="en-US"/>
        </w:rPr>
        <w:t>)</w:t>
      </w:r>
    </w:p>
    <w:p w:rsidR="008343C1" w:rsidRDefault="00F040BC" w:rsidP="008343C1">
      <w:pPr>
        <w:rPr>
          <w:lang w:val="en-US"/>
        </w:rPr>
      </w:pPr>
      <w:r>
        <w:rPr>
          <w:lang w:val="en-US"/>
        </w:rPr>
        <w:t>Th</w:t>
      </w:r>
      <w:r w:rsidR="00FB2DE3">
        <w:rPr>
          <w:lang w:val="en-US"/>
        </w:rPr>
        <w:t xml:space="preserve">e agenda </w:t>
      </w:r>
      <w:proofErr w:type="gramStart"/>
      <w:r w:rsidR="00FB2DE3">
        <w:rPr>
          <w:lang w:val="en-US"/>
        </w:rPr>
        <w:t>had been posted</w:t>
      </w:r>
      <w:proofErr w:type="gramEnd"/>
      <w:r w:rsidR="00FB2DE3">
        <w:rPr>
          <w:lang w:val="en-US"/>
        </w:rPr>
        <w:t xml:space="preserve"> on the Conference website before the Conference and was shown on a screen du</w:t>
      </w:r>
      <w:r w:rsidR="004E3959">
        <w:rPr>
          <w:lang w:val="en-US"/>
        </w:rPr>
        <w:t xml:space="preserve">ring the meeting. The </w:t>
      </w:r>
      <w:proofErr w:type="spellStart"/>
      <w:r w:rsidR="004E3959">
        <w:rPr>
          <w:lang w:val="en-US"/>
        </w:rPr>
        <w:t>Conveno</w:t>
      </w:r>
      <w:r w:rsidR="00FB2DE3">
        <w:rPr>
          <w:lang w:val="en-US"/>
        </w:rPr>
        <w:t>r</w:t>
      </w:r>
      <w:proofErr w:type="spellEnd"/>
      <w:r w:rsidR="00FB2DE3">
        <w:rPr>
          <w:lang w:val="en-US"/>
        </w:rPr>
        <w:t xml:space="preserve"> of the Working Group, Annette </w:t>
      </w:r>
      <w:proofErr w:type="spellStart"/>
      <w:r w:rsidR="00FB2DE3">
        <w:rPr>
          <w:lang w:val="en-US"/>
        </w:rPr>
        <w:t>Torensjö</w:t>
      </w:r>
      <w:proofErr w:type="spellEnd"/>
      <w:r w:rsidR="00FB2DE3">
        <w:rPr>
          <w:lang w:val="en-US"/>
        </w:rPr>
        <w:t>, and the Rapporteur, Leila Mattfolk, both from Sweden</w:t>
      </w:r>
      <w:r w:rsidR="00D60F02">
        <w:rPr>
          <w:lang w:val="en-US"/>
        </w:rPr>
        <w:t>,</w:t>
      </w:r>
      <w:r w:rsidR="00FB2DE3">
        <w:rPr>
          <w:lang w:val="en-US"/>
        </w:rPr>
        <w:t xml:space="preserve"> continue their </w:t>
      </w:r>
      <w:r w:rsidR="00194549">
        <w:rPr>
          <w:lang w:val="en-US"/>
        </w:rPr>
        <w:t>tasks</w:t>
      </w:r>
      <w:r w:rsidR="00FB2DE3">
        <w:rPr>
          <w:lang w:val="en-US"/>
        </w:rPr>
        <w:t xml:space="preserve"> in the working group.</w:t>
      </w:r>
    </w:p>
    <w:p w:rsidR="00FB2DE3" w:rsidRDefault="00FB2DE3" w:rsidP="008343C1">
      <w:pPr>
        <w:rPr>
          <w:lang w:val="en-US"/>
        </w:rPr>
      </w:pPr>
    </w:p>
    <w:p w:rsidR="008343C1" w:rsidRPr="008343C1" w:rsidRDefault="008343C1" w:rsidP="008343C1">
      <w:pPr>
        <w:rPr>
          <w:lang w:val="en-US"/>
        </w:rPr>
      </w:pPr>
      <w:r w:rsidRPr="008343C1">
        <w:rPr>
          <w:lang w:val="en-US"/>
        </w:rPr>
        <w:t xml:space="preserve">3. Report of the Working Group on Geographical Names as Cultural Heritage </w:t>
      </w:r>
    </w:p>
    <w:p w:rsidR="008343C1" w:rsidRDefault="004E3959" w:rsidP="008343C1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Conveno</w:t>
      </w:r>
      <w:r w:rsidR="00FB2DE3">
        <w:rPr>
          <w:lang w:val="en-US"/>
        </w:rPr>
        <w:t>r</w:t>
      </w:r>
      <w:proofErr w:type="spellEnd"/>
      <w:r w:rsidR="008343C1">
        <w:rPr>
          <w:lang w:val="en-US"/>
        </w:rPr>
        <w:t xml:space="preserve"> presented the work done </w:t>
      </w:r>
      <w:r w:rsidR="00FB2DE3">
        <w:rPr>
          <w:lang w:val="en-US"/>
        </w:rPr>
        <w:t xml:space="preserve">within the working group </w:t>
      </w:r>
      <w:r w:rsidR="006809B3">
        <w:rPr>
          <w:lang w:val="en-US"/>
        </w:rPr>
        <w:t xml:space="preserve">over </w:t>
      </w:r>
      <w:r w:rsidR="00363C1F">
        <w:rPr>
          <w:lang w:val="en-US"/>
        </w:rPr>
        <w:t xml:space="preserve">the </w:t>
      </w:r>
      <w:r w:rsidR="008343C1">
        <w:rPr>
          <w:lang w:val="en-US"/>
        </w:rPr>
        <w:t xml:space="preserve">last years, </w:t>
      </w:r>
      <w:r w:rsidR="00363C1F">
        <w:rPr>
          <w:lang w:val="en-US"/>
        </w:rPr>
        <w:t>i.e.</w:t>
      </w:r>
      <w:r w:rsidR="006809B3">
        <w:rPr>
          <w:lang w:val="en-US"/>
        </w:rPr>
        <w:t>,</w:t>
      </w:r>
      <w:r w:rsidR="00363C1F">
        <w:rPr>
          <w:lang w:val="en-US"/>
        </w:rPr>
        <w:t xml:space="preserve"> </w:t>
      </w:r>
      <w:r w:rsidR="008343C1">
        <w:rPr>
          <w:lang w:val="en-US"/>
        </w:rPr>
        <w:t>meetings</w:t>
      </w:r>
      <w:r w:rsidR="00363C1F">
        <w:rPr>
          <w:lang w:val="en-US"/>
        </w:rPr>
        <w:t xml:space="preserve"> in New</w:t>
      </w:r>
      <w:r w:rsidR="006817B5">
        <w:rPr>
          <w:lang w:val="en-US"/>
        </w:rPr>
        <w:t xml:space="preserve"> </w:t>
      </w:r>
      <w:r w:rsidR="00363C1F">
        <w:rPr>
          <w:lang w:val="en-US"/>
        </w:rPr>
        <w:t>York, Copenhagen, Bangkok</w:t>
      </w:r>
      <w:r w:rsidR="006809B3">
        <w:rPr>
          <w:lang w:val="en-US"/>
        </w:rPr>
        <w:t>,</w:t>
      </w:r>
      <w:r w:rsidR="00363C1F">
        <w:rPr>
          <w:lang w:val="en-US"/>
        </w:rPr>
        <w:t xml:space="preserve"> and Innsbruck</w:t>
      </w:r>
      <w:r w:rsidR="008343C1">
        <w:rPr>
          <w:lang w:val="en-US"/>
        </w:rPr>
        <w:t>,</w:t>
      </w:r>
      <w:r w:rsidR="00363C1F">
        <w:rPr>
          <w:lang w:val="en-US"/>
        </w:rPr>
        <w:t xml:space="preserve"> some of these being</w:t>
      </w:r>
      <w:r w:rsidR="008343C1">
        <w:rPr>
          <w:lang w:val="en-US"/>
        </w:rPr>
        <w:t xml:space="preserve"> joint meetings </w:t>
      </w:r>
      <w:r w:rsidR="006817B5">
        <w:rPr>
          <w:lang w:val="en-US"/>
        </w:rPr>
        <w:t>with divisions and other working groups. Joint meetings work well for</w:t>
      </w:r>
      <w:r w:rsidR="008343C1">
        <w:rPr>
          <w:lang w:val="en-US"/>
        </w:rPr>
        <w:t xml:space="preserve"> WGGNCH </w:t>
      </w:r>
      <w:r w:rsidR="006809B3">
        <w:rPr>
          <w:lang w:val="en-US"/>
        </w:rPr>
        <w:t>since</w:t>
      </w:r>
      <w:r w:rsidR="006817B5">
        <w:rPr>
          <w:lang w:val="en-US"/>
        </w:rPr>
        <w:t xml:space="preserve"> the work of the WG</w:t>
      </w:r>
      <w:r w:rsidR="008343C1">
        <w:rPr>
          <w:lang w:val="en-US"/>
        </w:rPr>
        <w:t xml:space="preserve"> relates to almost every other WG in UNGEGN.</w:t>
      </w:r>
    </w:p>
    <w:p w:rsidR="00194549" w:rsidRDefault="00194549" w:rsidP="00194549">
      <w:pPr>
        <w:rPr>
          <w:lang w:val="en-US"/>
        </w:rPr>
      </w:pPr>
    </w:p>
    <w:p w:rsidR="00194549" w:rsidRPr="008343C1" w:rsidRDefault="00194549" w:rsidP="00194549">
      <w:pPr>
        <w:rPr>
          <w:lang w:val="en-US"/>
        </w:rPr>
      </w:pPr>
      <w:r>
        <w:rPr>
          <w:lang w:val="en-US"/>
        </w:rPr>
        <w:t xml:space="preserve">4. Focus </w:t>
      </w:r>
      <w:r w:rsidRPr="008343C1">
        <w:rPr>
          <w:lang w:val="en-US"/>
        </w:rPr>
        <w:t>groups</w:t>
      </w:r>
      <w:r w:rsidR="004E3959">
        <w:rPr>
          <w:lang w:val="en-US"/>
        </w:rPr>
        <w:t xml:space="preserve"> and joint efforts</w:t>
      </w:r>
    </w:p>
    <w:p w:rsidR="008670FC" w:rsidRDefault="004E3959" w:rsidP="008343C1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Conveno</w:t>
      </w:r>
      <w:r w:rsidR="006817B5">
        <w:rPr>
          <w:lang w:val="en-US"/>
        </w:rPr>
        <w:t>r</w:t>
      </w:r>
      <w:proofErr w:type="spellEnd"/>
      <w:r w:rsidR="008343C1">
        <w:rPr>
          <w:lang w:val="en-US"/>
        </w:rPr>
        <w:t xml:space="preserve"> presented the idea</w:t>
      </w:r>
      <w:r w:rsidR="006809B3">
        <w:rPr>
          <w:lang w:val="en-US"/>
        </w:rPr>
        <w:t xml:space="preserve"> behind </w:t>
      </w:r>
      <w:r w:rsidR="008343C1">
        <w:rPr>
          <w:lang w:val="en-US"/>
        </w:rPr>
        <w:t>focus group</w:t>
      </w:r>
      <w:r w:rsidR="006809B3">
        <w:rPr>
          <w:lang w:val="en-US"/>
        </w:rPr>
        <w:t>s</w:t>
      </w:r>
      <w:r w:rsidR="006817B5">
        <w:rPr>
          <w:lang w:val="en-US"/>
        </w:rPr>
        <w:t xml:space="preserve"> and then open</w:t>
      </w:r>
      <w:r w:rsidR="00F040BC">
        <w:rPr>
          <w:lang w:val="en-US"/>
        </w:rPr>
        <w:t>ed</w:t>
      </w:r>
      <w:r w:rsidR="006817B5">
        <w:rPr>
          <w:lang w:val="en-US"/>
        </w:rPr>
        <w:t xml:space="preserve"> the floor for comments, questions and suggestions. </w:t>
      </w:r>
    </w:p>
    <w:p w:rsidR="00184D6A" w:rsidRDefault="00184D6A" w:rsidP="008343C1">
      <w:pPr>
        <w:rPr>
          <w:lang w:val="en-US"/>
        </w:rPr>
      </w:pPr>
      <w:r>
        <w:rPr>
          <w:lang w:val="en-US"/>
        </w:rPr>
        <w:t>Suggested focus groups:</w:t>
      </w:r>
    </w:p>
    <w:p w:rsidR="008670FC" w:rsidRPr="0013627E" w:rsidRDefault="004E3959" w:rsidP="008343C1">
      <w:pPr>
        <w:rPr>
          <w:i/>
          <w:lang w:val="en-US"/>
        </w:rPr>
      </w:pPr>
      <w:r w:rsidRPr="0013627E">
        <w:rPr>
          <w:i/>
          <w:lang w:val="en-US"/>
        </w:rPr>
        <w:t>Names in non-written languages</w:t>
      </w:r>
    </w:p>
    <w:p w:rsidR="006817B5" w:rsidRDefault="008670FC" w:rsidP="00184D6A">
      <w:pPr>
        <w:ind w:left="284"/>
        <w:rPr>
          <w:lang w:val="en-US"/>
        </w:rPr>
      </w:pPr>
      <w:r>
        <w:rPr>
          <w:lang w:val="en-US"/>
        </w:rPr>
        <w:t>T</w:t>
      </w:r>
      <w:r w:rsidR="006817B5">
        <w:rPr>
          <w:lang w:val="en-US"/>
        </w:rPr>
        <w:t xml:space="preserve">he question of names in non-written languages </w:t>
      </w:r>
      <w:r>
        <w:rPr>
          <w:lang w:val="en-US"/>
        </w:rPr>
        <w:t xml:space="preserve">could be a </w:t>
      </w:r>
      <w:r w:rsidR="00194549">
        <w:rPr>
          <w:lang w:val="en-US"/>
        </w:rPr>
        <w:t xml:space="preserve">joint matter for both WGGNHC and the </w:t>
      </w:r>
      <w:r w:rsidR="00194549" w:rsidRPr="00194549">
        <w:rPr>
          <w:lang w:val="en-US"/>
        </w:rPr>
        <w:t>Working Group on Romanization Systems</w:t>
      </w:r>
      <w:r w:rsidRPr="00194549">
        <w:rPr>
          <w:lang w:val="en-US"/>
        </w:rPr>
        <w:t>,</w:t>
      </w:r>
      <w:r>
        <w:rPr>
          <w:lang w:val="en-US"/>
        </w:rPr>
        <w:t xml:space="preserve"> in partnership also </w:t>
      </w:r>
      <w:r w:rsidRPr="00194549">
        <w:rPr>
          <w:lang w:val="en-US"/>
        </w:rPr>
        <w:t xml:space="preserve">with the </w:t>
      </w:r>
      <w:r w:rsidR="00194549" w:rsidRPr="00194549">
        <w:rPr>
          <w:lang w:val="en-US"/>
        </w:rPr>
        <w:t xml:space="preserve">Working Group on </w:t>
      </w:r>
      <w:proofErr w:type="spellStart"/>
      <w:r w:rsidR="00194549" w:rsidRPr="00194549">
        <w:rPr>
          <w:lang w:val="en-US"/>
        </w:rPr>
        <w:t>Toponymic</w:t>
      </w:r>
      <w:proofErr w:type="spellEnd"/>
      <w:r w:rsidR="00194549" w:rsidRPr="00194549">
        <w:rPr>
          <w:lang w:val="en-US"/>
        </w:rPr>
        <w:t xml:space="preserve"> Data Files and Gazetteers</w:t>
      </w:r>
      <w:r w:rsidR="00AB2C7B">
        <w:rPr>
          <w:lang w:val="en-US"/>
        </w:rPr>
        <w:t>.</w:t>
      </w:r>
    </w:p>
    <w:p w:rsidR="004E3959" w:rsidRPr="0013627E" w:rsidRDefault="004E3959" w:rsidP="008343C1">
      <w:pPr>
        <w:rPr>
          <w:i/>
          <w:lang w:val="en-US"/>
        </w:rPr>
      </w:pPr>
      <w:r w:rsidRPr="0013627E">
        <w:rPr>
          <w:i/>
          <w:lang w:val="en-US"/>
        </w:rPr>
        <w:t>The relation to UN-GGIM</w:t>
      </w:r>
    </w:p>
    <w:p w:rsidR="008670FC" w:rsidRDefault="00194549" w:rsidP="00184D6A">
      <w:pPr>
        <w:ind w:left="284"/>
        <w:rPr>
          <w:lang w:val="en-US"/>
        </w:rPr>
      </w:pPr>
      <w:r>
        <w:rPr>
          <w:lang w:val="en-US"/>
        </w:rPr>
        <w:t>T</w:t>
      </w:r>
      <w:r w:rsidRPr="00194549">
        <w:rPr>
          <w:lang w:val="en-US"/>
        </w:rPr>
        <w:t xml:space="preserve">he Working Group on </w:t>
      </w:r>
      <w:proofErr w:type="spellStart"/>
      <w:r w:rsidRPr="00194549">
        <w:rPr>
          <w:lang w:val="en-US"/>
        </w:rPr>
        <w:t>Toponymic</w:t>
      </w:r>
      <w:proofErr w:type="spellEnd"/>
      <w:r w:rsidRPr="00194549">
        <w:rPr>
          <w:lang w:val="en-US"/>
        </w:rPr>
        <w:t xml:space="preserve"> Data Files and Gazetteers</w:t>
      </w:r>
      <w:r>
        <w:rPr>
          <w:lang w:val="en-US"/>
        </w:rPr>
        <w:t xml:space="preserve"> is also looking </w:t>
      </w:r>
      <w:r w:rsidR="008670FC">
        <w:rPr>
          <w:lang w:val="en-US"/>
        </w:rPr>
        <w:t>for</w:t>
      </w:r>
      <w:r>
        <w:rPr>
          <w:lang w:val="en-US"/>
        </w:rPr>
        <w:t xml:space="preserve"> cooperation with WGGNHC </w:t>
      </w:r>
      <w:r w:rsidR="008670FC">
        <w:rPr>
          <w:lang w:val="en-US"/>
        </w:rPr>
        <w:t>on collection</w:t>
      </w:r>
      <w:r>
        <w:rPr>
          <w:lang w:val="en-US"/>
        </w:rPr>
        <w:t>s</w:t>
      </w:r>
      <w:r w:rsidR="008670FC">
        <w:rPr>
          <w:lang w:val="en-US"/>
        </w:rPr>
        <w:t xml:space="preserve">, gazetteers, databases </w:t>
      </w:r>
      <w:r>
        <w:rPr>
          <w:lang w:val="en-US"/>
        </w:rPr>
        <w:t>(e.g. how t</w:t>
      </w:r>
      <w:r w:rsidR="008670FC">
        <w:rPr>
          <w:lang w:val="en-US"/>
        </w:rPr>
        <w:t xml:space="preserve">o handle diacritics) </w:t>
      </w:r>
      <w:r>
        <w:rPr>
          <w:lang w:val="en-US"/>
        </w:rPr>
        <w:t>etc., also regarding questions relating to UNGGIM.</w:t>
      </w:r>
    </w:p>
    <w:p w:rsidR="004E3959" w:rsidRPr="0013627E" w:rsidRDefault="00B806E4" w:rsidP="008343C1">
      <w:pPr>
        <w:rPr>
          <w:i/>
          <w:lang w:val="en-US"/>
        </w:rPr>
      </w:pPr>
      <w:r>
        <w:rPr>
          <w:i/>
          <w:lang w:val="en-US"/>
        </w:rPr>
        <w:lastRenderedPageBreak/>
        <w:br/>
      </w:r>
      <w:r w:rsidR="004E3959" w:rsidRPr="0013627E">
        <w:rPr>
          <w:i/>
          <w:lang w:val="en-US"/>
        </w:rPr>
        <w:t>UNESCO</w:t>
      </w:r>
    </w:p>
    <w:p w:rsidR="008670FC" w:rsidRDefault="008670FC" w:rsidP="00184D6A">
      <w:pPr>
        <w:ind w:left="284"/>
        <w:rPr>
          <w:lang w:val="en-US"/>
        </w:rPr>
      </w:pPr>
      <w:r>
        <w:rPr>
          <w:lang w:val="en-US"/>
        </w:rPr>
        <w:t>Cooperation w</w:t>
      </w:r>
      <w:r w:rsidR="00544E4A">
        <w:rPr>
          <w:lang w:val="en-US"/>
        </w:rPr>
        <w:t xml:space="preserve">ith UNESCO </w:t>
      </w:r>
      <w:r w:rsidR="00AB2C7B">
        <w:rPr>
          <w:lang w:val="en-US"/>
        </w:rPr>
        <w:t>i</w:t>
      </w:r>
      <w:r w:rsidR="00544E4A">
        <w:rPr>
          <w:lang w:val="en-US"/>
        </w:rPr>
        <w:t xml:space="preserve">n their work on </w:t>
      </w:r>
      <w:r w:rsidR="003B597C">
        <w:rPr>
          <w:lang w:val="en-US"/>
        </w:rPr>
        <w:t>intangible</w:t>
      </w:r>
      <w:r>
        <w:rPr>
          <w:lang w:val="en-US"/>
        </w:rPr>
        <w:t xml:space="preserve"> heritage would be good, </w:t>
      </w:r>
      <w:r w:rsidR="00AB2C7B">
        <w:rPr>
          <w:lang w:val="en-US"/>
        </w:rPr>
        <w:t xml:space="preserve">in order </w:t>
      </w:r>
      <w:r>
        <w:rPr>
          <w:lang w:val="en-US"/>
        </w:rPr>
        <w:t>to</w:t>
      </w:r>
      <w:r w:rsidR="00AB2C7B">
        <w:rPr>
          <w:lang w:val="en-US"/>
        </w:rPr>
        <w:t>,</w:t>
      </w:r>
      <w:r>
        <w:rPr>
          <w:lang w:val="en-US"/>
        </w:rPr>
        <w:t xml:space="preserve"> for example</w:t>
      </w:r>
      <w:r w:rsidR="00AB2C7B">
        <w:rPr>
          <w:lang w:val="en-US"/>
        </w:rPr>
        <w:t>,</w:t>
      </w:r>
      <w:r>
        <w:rPr>
          <w:lang w:val="en-US"/>
        </w:rPr>
        <w:t xml:space="preserve"> produce joint </w:t>
      </w:r>
      <w:r w:rsidR="003B597C">
        <w:rPr>
          <w:lang w:val="en-US"/>
        </w:rPr>
        <w:t>brochures or</w:t>
      </w:r>
      <w:r>
        <w:rPr>
          <w:lang w:val="en-US"/>
        </w:rPr>
        <w:t xml:space="preserve"> lea</w:t>
      </w:r>
      <w:r w:rsidR="00544E4A">
        <w:rPr>
          <w:lang w:val="en-US"/>
        </w:rPr>
        <w:t>flets ab</w:t>
      </w:r>
      <w:r>
        <w:rPr>
          <w:lang w:val="en-US"/>
        </w:rPr>
        <w:t>out place names. I</w:t>
      </w:r>
      <w:r w:rsidR="00AB2C7B">
        <w:rPr>
          <w:lang w:val="en-US"/>
        </w:rPr>
        <w:t>t would be i</w:t>
      </w:r>
      <w:r>
        <w:rPr>
          <w:lang w:val="en-US"/>
        </w:rPr>
        <w:t>mportant to use their princi</w:t>
      </w:r>
      <w:r w:rsidR="00544E4A">
        <w:rPr>
          <w:lang w:val="en-US"/>
        </w:rPr>
        <w:t>ple</w:t>
      </w:r>
      <w:r w:rsidR="00AB2C7B">
        <w:rPr>
          <w:lang w:val="en-US"/>
        </w:rPr>
        <w:t>s</w:t>
      </w:r>
      <w:r w:rsidR="00544E4A">
        <w:rPr>
          <w:lang w:val="en-US"/>
        </w:rPr>
        <w:t xml:space="preserve"> in the convention on </w:t>
      </w:r>
      <w:r w:rsidR="003B597C">
        <w:rPr>
          <w:lang w:val="en-US"/>
        </w:rPr>
        <w:t>intangible</w:t>
      </w:r>
      <w:r>
        <w:rPr>
          <w:lang w:val="en-US"/>
        </w:rPr>
        <w:t xml:space="preserve"> heritage concerning place names</w:t>
      </w:r>
      <w:r w:rsidR="00AB2C7B">
        <w:rPr>
          <w:lang w:val="en-US"/>
        </w:rPr>
        <w:t>, s</w:t>
      </w:r>
      <w:r>
        <w:rPr>
          <w:lang w:val="en-US"/>
        </w:rPr>
        <w:t xml:space="preserve">tressing that </w:t>
      </w:r>
      <w:r w:rsidR="004E07D3">
        <w:rPr>
          <w:lang w:val="en-US"/>
        </w:rPr>
        <w:t>place names are standing memorial</w:t>
      </w:r>
      <w:r>
        <w:rPr>
          <w:lang w:val="en-US"/>
        </w:rPr>
        <w:t>s of languages that do no longer exist</w:t>
      </w:r>
      <w:r w:rsidR="00AB2C7B">
        <w:rPr>
          <w:lang w:val="en-US"/>
        </w:rPr>
        <w:t>,</w:t>
      </w:r>
      <w:r>
        <w:rPr>
          <w:lang w:val="en-US"/>
        </w:rPr>
        <w:t xml:space="preserve"> and showing best practice methodology in collecting names from </w:t>
      </w:r>
      <w:r w:rsidR="003B597C">
        <w:rPr>
          <w:lang w:val="en-US"/>
        </w:rPr>
        <w:t>indigenous</w:t>
      </w:r>
      <w:r>
        <w:rPr>
          <w:lang w:val="en-US"/>
        </w:rPr>
        <w:t xml:space="preserve"> gr</w:t>
      </w:r>
      <w:r w:rsidR="004E07D3">
        <w:rPr>
          <w:lang w:val="en-US"/>
        </w:rPr>
        <w:t>oups, threatene</w:t>
      </w:r>
      <w:r w:rsidR="00404315">
        <w:rPr>
          <w:lang w:val="en-US"/>
        </w:rPr>
        <w:t>d languages etc., for example</w:t>
      </w:r>
      <w:r w:rsidR="004E07D3">
        <w:rPr>
          <w:lang w:val="en-US"/>
        </w:rPr>
        <w:t xml:space="preserve"> through collecting place names used in narratives.</w:t>
      </w:r>
    </w:p>
    <w:p w:rsidR="008343C1" w:rsidRDefault="008343C1" w:rsidP="008343C1">
      <w:pPr>
        <w:rPr>
          <w:lang w:val="en-US"/>
        </w:rPr>
      </w:pPr>
    </w:p>
    <w:p w:rsidR="008343C1" w:rsidRPr="008343C1" w:rsidRDefault="008343C1" w:rsidP="008343C1">
      <w:pPr>
        <w:rPr>
          <w:lang w:val="en-US"/>
        </w:rPr>
      </w:pPr>
      <w:r w:rsidRPr="008343C1">
        <w:rPr>
          <w:lang w:val="en-US"/>
        </w:rPr>
        <w:t>5. Website</w:t>
      </w:r>
    </w:p>
    <w:p w:rsidR="008343C1" w:rsidRDefault="00194549" w:rsidP="008343C1">
      <w:pPr>
        <w:rPr>
          <w:lang w:val="en-US"/>
        </w:rPr>
      </w:pPr>
      <w:r>
        <w:rPr>
          <w:lang w:val="en-US"/>
        </w:rPr>
        <w:t xml:space="preserve">The WG website will probably be on </w:t>
      </w:r>
      <w:r w:rsidR="00AB2C7B">
        <w:rPr>
          <w:lang w:val="en-US"/>
        </w:rPr>
        <w:t xml:space="preserve">the </w:t>
      </w:r>
      <w:r>
        <w:rPr>
          <w:lang w:val="en-US"/>
        </w:rPr>
        <w:t>UNGEGN web site. The rapporteur has provided the webmaster with an update still to be uploaded.</w:t>
      </w:r>
    </w:p>
    <w:p w:rsidR="00194549" w:rsidRDefault="00A50A8F" w:rsidP="008343C1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conven</w:t>
      </w:r>
      <w:r w:rsidR="00194549">
        <w:rPr>
          <w:lang w:val="en-US"/>
        </w:rPr>
        <w:t>or</w:t>
      </w:r>
      <w:proofErr w:type="spellEnd"/>
      <w:r w:rsidR="00194549">
        <w:rPr>
          <w:lang w:val="en-US"/>
        </w:rPr>
        <w:t xml:space="preserve"> asked participants to provide her with best practices.</w:t>
      </w:r>
    </w:p>
    <w:p w:rsidR="00194549" w:rsidRDefault="00194549" w:rsidP="008343C1">
      <w:pPr>
        <w:rPr>
          <w:lang w:val="en-US"/>
        </w:rPr>
      </w:pPr>
    </w:p>
    <w:p w:rsidR="008343C1" w:rsidRPr="008343C1" w:rsidRDefault="008343C1" w:rsidP="008343C1">
      <w:pPr>
        <w:rPr>
          <w:lang w:val="en-US"/>
        </w:rPr>
      </w:pPr>
      <w:r>
        <w:rPr>
          <w:lang w:val="en-US"/>
        </w:rPr>
        <w:t xml:space="preserve">6. Discussion on </w:t>
      </w:r>
      <w:r w:rsidRPr="008343C1">
        <w:rPr>
          <w:lang w:val="en-US"/>
        </w:rPr>
        <w:t>organization of work</w:t>
      </w:r>
    </w:p>
    <w:p w:rsidR="00A50A8F" w:rsidRPr="0013627E" w:rsidRDefault="00A50A8F" w:rsidP="00A50A8F">
      <w:pPr>
        <w:rPr>
          <w:i/>
          <w:lang w:val="en-US"/>
        </w:rPr>
      </w:pPr>
      <w:r w:rsidRPr="0013627E">
        <w:rPr>
          <w:i/>
          <w:lang w:val="en-US"/>
        </w:rPr>
        <w:t>Urban naming</w:t>
      </w:r>
    </w:p>
    <w:p w:rsidR="00A50A8F" w:rsidRDefault="00A50A8F" w:rsidP="00A50A8F">
      <w:pPr>
        <w:ind w:left="284"/>
        <w:rPr>
          <w:lang w:val="en-US"/>
        </w:rPr>
      </w:pPr>
      <w:r w:rsidRPr="00677753">
        <w:rPr>
          <w:lang w:val="en-US"/>
        </w:rPr>
        <w:t xml:space="preserve">The </w:t>
      </w:r>
      <w:proofErr w:type="spellStart"/>
      <w:r w:rsidRPr="00677753">
        <w:rPr>
          <w:lang w:val="en-US"/>
        </w:rPr>
        <w:t>convenor</w:t>
      </w:r>
      <w:proofErr w:type="spellEnd"/>
      <w:r w:rsidRPr="00677753">
        <w:rPr>
          <w:lang w:val="en-US"/>
        </w:rPr>
        <w:t xml:space="preserve"> </w:t>
      </w:r>
      <w:r>
        <w:rPr>
          <w:lang w:val="en-US"/>
        </w:rPr>
        <w:t>presented an idea on</w:t>
      </w:r>
      <w:r w:rsidRPr="00677753">
        <w:rPr>
          <w:lang w:val="en-US"/>
        </w:rPr>
        <w:t xml:space="preserve"> a workshop jointly with the Working Group on Evaluation and Implementation on urban naming, including commercial names, sponsor names etc. Another possible topic suggested</w:t>
      </w:r>
      <w:r>
        <w:rPr>
          <w:lang w:val="en-US"/>
        </w:rPr>
        <w:t>:</w:t>
      </w:r>
    </w:p>
    <w:p w:rsidR="00A50A8F" w:rsidRDefault="00A50A8F" w:rsidP="00A50A8F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B</w:t>
      </w:r>
      <w:r w:rsidRPr="00677753">
        <w:rPr>
          <w:lang w:val="en-US"/>
        </w:rPr>
        <w:t xml:space="preserve">uilders </w:t>
      </w:r>
      <w:r>
        <w:rPr>
          <w:lang w:val="en-US"/>
        </w:rPr>
        <w:t>sometimes</w:t>
      </w:r>
      <w:r w:rsidRPr="00677753">
        <w:rPr>
          <w:lang w:val="en-US"/>
        </w:rPr>
        <w:t xml:space="preserve"> name areas with </w:t>
      </w:r>
      <w:r>
        <w:rPr>
          <w:lang w:val="en-US"/>
        </w:rPr>
        <w:t xml:space="preserve">their </w:t>
      </w:r>
      <w:r w:rsidRPr="00677753">
        <w:rPr>
          <w:lang w:val="en-US"/>
        </w:rPr>
        <w:t xml:space="preserve">own names, when traditional names are lost. Legislation deals with this question in some countries but not in all. </w:t>
      </w:r>
    </w:p>
    <w:p w:rsidR="00A50A8F" w:rsidRDefault="00A50A8F" w:rsidP="00A50A8F">
      <w:pPr>
        <w:pStyle w:val="Liststycke"/>
        <w:numPr>
          <w:ilvl w:val="0"/>
          <w:numId w:val="3"/>
        </w:numPr>
        <w:rPr>
          <w:lang w:val="en-US"/>
        </w:rPr>
      </w:pPr>
      <w:r w:rsidRPr="00677753">
        <w:rPr>
          <w:lang w:val="en-US"/>
        </w:rPr>
        <w:t>In some multilingual cities, translations of names are sometimes incons</w:t>
      </w:r>
      <w:r w:rsidR="00AB2C7B">
        <w:rPr>
          <w:lang w:val="en-US"/>
        </w:rPr>
        <w:t>istent</w:t>
      </w:r>
      <w:r w:rsidRPr="00677753">
        <w:rPr>
          <w:lang w:val="en-US"/>
        </w:rPr>
        <w:t>.</w:t>
      </w:r>
      <w:r>
        <w:rPr>
          <w:lang w:val="en-US"/>
        </w:rPr>
        <w:t xml:space="preserve"> </w:t>
      </w:r>
    </w:p>
    <w:p w:rsidR="00A50A8F" w:rsidRPr="0013627E" w:rsidRDefault="00A50A8F" w:rsidP="00A50A8F">
      <w:pPr>
        <w:ind w:left="284"/>
        <w:rPr>
          <w:lang w:val="en-US"/>
        </w:rPr>
      </w:pPr>
      <w:r>
        <w:rPr>
          <w:lang w:val="en-US"/>
        </w:rPr>
        <w:t xml:space="preserve">The workshop organizers could ask for other suggestions for topics through the UNGEGN bulletin. </w:t>
      </w:r>
    </w:p>
    <w:p w:rsidR="00A50A8F" w:rsidRDefault="00A50A8F" w:rsidP="00A50A8F">
      <w:pPr>
        <w:ind w:left="284"/>
        <w:rPr>
          <w:lang w:val="en-US"/>
        </w:rPr>
      </w:pPr>
      <w:r>
        <w:rPr>
          <w:lang w:val="en-US"/>
        </w:rPr>
        <w:t xml:space="preserve">Cf. also </w:t>
      </w:r>
      <w:r w:rsidRPr="00F040BC">
        <w:rPr>
          <w:lang w:val="en-US"/>
        </w:rPr>
        <w:t xml:space="preserve">Des guides pour </w:t>
      </w:r>
      <w:proofErr w:type="spellStart"/>
      <w:r w:rsidRPr="00F040BC">
        <w:rPr>
          <w:lang w:val="en-US"/>
        </w:rPr>
        <w:t>une</w:t>
      </w:r>
      <w:proofErr w:type="spellEnd"/>
      <w:r w:rsidRPr="00F040BC">
        <w:rPr>
          <w:lang w:val="en-US"/>
        </w:rPr>
        <w:t xml:space="preserve"> </w:t>
      </w:r>
      <w:proofErr w:type="spellStart"/>
      <w:r w:rsidRPr="00F040BC">
        <w:rPr>
          <w:lang w:val="en-US"/>
        </w:rPr>
        <w:t>saine</w:t>
      </w:r>
      <w:proofErr w:type="spellEnd"/>
      <w:r w:rsidRPr="00F040BC">
        <w:rPr>
          <w:lang w:val="en-US"/>
        </w:rPr>
        <w:t xml:space="preserve"> </w:t>
      </w:r>
      <w:proofErr w:type="spellStart"/>
      <w:r>
        <w:rPr>
          <w:lang w:val="en-US"/>
        </w:rPr>
        <w:t>gestion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toponymie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urbaine</w:t>
      </w:r>
      <w:proofErr w:type="spellEnd"/>
      <w:r w:rsidRPr="00F040BC">
        <w:rPr>
          <w:lang w:val="en-US"/>
        </w:rPr>
        <w:t xml:space="preserve"> E/CONF.105/99/CRP.99, Submitted by Canada</w:t>
      </w:r>
      <w:r>
        <w:rPr>
          <w:lang w:val="en-US"/>
        </w:rPr>
        <w:t xml:space="preserve"> (</w:t>
      </w:r>
      <w:hyperlink r:id="rId6" w:history="1">
        <w:r w:rsidRPr="005F3EF2">
          <w:rPr>
            <w:rStyle w:val="Hyperlnk"/>
            <w:lang w:val="en-US"/>
          </w:rPr>
          <w:t>https://unstats.un.org/UNSD/geoinfo/UNGEGN/docs/11th-uncsgn-docs/E_Conf.105_99_CRP.99_9_20170712%20Guides%20for%20Sound%20Management%20of%20Urban%20Place%20Names_fr.pdf</w:t>
        </w:r>
      </w:hyperlink>
      <w:r>
        <w:rPr>
          <w:lang w:val="en-US"/>
        </w:rPr>
        <w:t>)</w:t>
      </w:r>
    </w:p>
    <w:p w:rsidR="00A50A8F" w:rsidRDefault="00A50A8F" w:rsidP="00A50A8F">
      <w:pPr>
        <w:ind w:left="284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convenor</w:t>
      </w:r>
      <w:proofErr w:type="spellEnd"/>
      <w:r>
        <w:rPr>
          <w:lang w:val="en-US"/>
        </w:rPr>
        <w:t xml:space="preserve"> asked for best practices to </w:t>
      </w:r>
      <w:r w:rsidR="00AB2C7B">
        <w:rPr>
          <w:lang w:val="en-US"/>
        </w:rPr>
        <w:t xml:space="preserve">be </w:t>
      </w:r>
      <w:r>
        <w:rPr>
          <w:lang w:val="en-US"/>
        </w:rPr>
        <w:t xml:space="preserve">put on the web site; this would help </w:t>
      </w:r>
      <w:proofErr w:type="gramStart"/>
      <w:r>
        <w:rPr>
          <w:lang w:val="en-US"/>
        </w:rPr>
        <w:t>spreading  information</w:t>
      </w:r>
      <w:proofErr w:type="gramEnd"/>
      <w:r>
        <w:rPr>
          <w:lang w:val="en-US"/>
        </w:rPr>
        <w:t xml:space="preserve"> on national work globally. The best form of best practices would be recommendations, </w:t>
      </w:r>
      <w:r w:rsidR="00AB2C7B">
        <w:rPr>
          <w:lang w:val="en-US"/>
        </w:rPr>
        <w:t xml:space="preserve">since </w:t>
      </w:r>
      <w:r>
        <w:rPr>
          <w:lang w:val="en-US"/>
        </w:rPr>
        <w:t xml:space="preserve">the legislations in different countries might be very diverse </w:t>
      </w:r>
      <w:r w:rsidR="00AB2C7B">
        <w:rPr>
          <w:lang w:val="en-US"/>
        </w:rPr>
        <w:t>with</w:t>
      </w:r>
      <w:r>
        <w:rPr>
          <w:lang w:val="en-US"/>
        </w:rPr>
        <w:t xml:space="preserve"> respect to street naming and commercial naming.</w:t>
      </w:r>
    </w:p>
    <w:p w:rsidR="00194549" w:rsidRDefault="00194549" w:rsidP="008343C1">
      <w:pPr>
        <w:rPr>
          <w:lang w:val="en-US"/>
        </w:rPr>
      </w:pPr>
    </w:p>
    <w:p w:rsidR="008343C1" w:rsidRPr="008343C1" w:rsidRDefault="008343C1" w:rsidP="008343C1">
      <w:pPr>
        <w:rPr>
          <w:lang w:val="en-US"/>
        </w:rPr>
      </w:pPr>
      <w:r w:rsidRPr="008343C1">
        <w:rPr>
          <w:lang w:val="en-US"/>
        </w:rPr>
        <w:t>7. Other business</w:t>
      </w:r>
    </w:p>
    <w:p w:rsidR="00A50A8F" w:rsidRPr="0013627E" w:rsidRDefault="00A50A8F" w:rsidP="00A50A8F">
      <w:pPr>
        <w:rPr>
          <w:i/>
          <w:lang w:val="en-US"/>
        </w:rPr>
      </w:pPr>
      <w:r w:rsidRPr="00A50A8F">
        <w:rPr>
          <w:i/>
          <w:lang w:val="en-US"/>
        </w:rPr>
        <w:t>The problem of inconsistency in Google maps</w:t>
      </w:r>
    </w:p>
    <w:p w:rsidR="00A50A8F" w:rsidRPr="0013627E" w:rsidRDefault="00A50A8F" w:rsidP="00F77510">
      <w:pPr>
        <w:ind w:left="284"/>
        <w:rPr>
          <w:lang w:val="en-US"/>
        </w:rPr>
      </w:pPr>
      <w:r>
        <w:rPr>
          <w:lang w:val="en-US"/>
        </w:rPr>
        <w:t>A</w:t>
      </w:r>
      <w:r w:rsidRPr="0013627E">
        <w:rPr>
          <w:lang w:val="en-US"/>
        </w:rPr>
        <w:t xml:space="preserve">s a private </w:t>
      </w:r>
      <w:proofErr w:type="gramStart"/>
      <w:r w:rsidRPr="0013627E">
        <w:rPr>
          <w:lang w:val="en-US"/>
        </w:rPr>
        <w:t>company</w:t>
      </w:r>
      <w:proofErr w:type="gramEnd"/>
      <w:r w:rsidRPr="0013627E">
        <w:rPr>
          <w:lang w:val="en-US"/>
        </w:rPr>
        <w:t xml:space="preserve"> Google has</w:t>
      </w:r>
      <w:r>
        <w:rPr>
          <w:lang w:val="en-US"/>
        </w:rPr>
        <w:t xml:space="preserve"> to use data that are available.</w:t>
      </w:r>
      <w:r w:rsidRPr="0013627E">
        <w:rPr>
          <w:lang w:val="en-US"/>
        </w:rPr>
        <w:t xml:space="preserve"> Google is very productive and has a </w:t>
      </w:r>
      <w:r w:rsidR="00AB2C7B">
        <w:rPr>
          <w:lang w:val="en-US"/>
        </w:rPr>
        <w:t xml:space="preserve">large real-world </w:t>
      </w:r>
      <w:r w:rsidRPr="0013627E">
        <w:rPr>
          <w:lang w:val="en-US"/>
        </w:rPr>
        <w:t>impact</w:t>
      </w:r>
      <w:r>
        <w:rPr>
          <w:lang w:val="en-US"/>
        </w:rPr>
        <w:t xml:space="preserve">. </w:t>
      </w:r>
      <w:r w:rsidR="0035541B">
        <w:rPr>
          <w:lang w:val="en-US"/>
        </w:rPr>
        <w:t>A b</w:t>
      </w:r>
      <w:r w:rsidRPr="0013627E">
        <w:rPr>
          <w:lang w:val="en-US"/>
        </w:rPr>
        <w:t xml:space="preserve">est </w:t>
      </w:r>
      <w:r>
        <w:rPr>
          <w:lang w:val="en-US"/>
        </w:rPr>
        <w:t xml:space="preserve">practice </w:t>
      </w:r>
      <w:r w:rsidR="0035541B">
        <w:rPr>
          <w:lang w:val="en-US"/>
        </w:rPr>
        <w:t>would be</w:t>
      </w:r>
      <w:r w:rsidRPr="0013627E">
        <w:rPr>
          <w:lang w:val="en-US"/>
        </w:rPr>
        <w:t xml:space="preserve"> to make </w:t>
      </w:r>
      <w:r w:rsidR="0035541B">
        <w:rPr>
          <w:lang w:val="en-US"/>
        </w:rPr>
        <w:t xml:space="preserve">all public and official </w:t>
      </w:r>
      <w:r>
        <w:rPr>
          <w:lang w:val="en-US"/>
        </w:rPr>
        <w:t xml:space="preserve">material free </w:t>
      </w:r>
      <w:r w:rsidR="0035541B">
        <w:rPr>
          <w:lang w:val="en-US"/>
        </w:rPr>
        <w:t xml:space="preserve">for </w:t>
      </w:r>
      <w:r>
        <w:rPr>
          <w:lang w:val="en-US"/>
        </w:rPr>
        <w:t xml:space="preserve">use, </w:t>
      </w:r>
      <w:proofErr w:type="gramStart"/>
      <w:r>
        <w:rPr>
          <w:lang w:val="en-US"/>
        </w:rPr>
        <w:t>then</w:t>
      </w:r>
      <w:proofErr w:type="gramEnd"/>
      <w:r>
        <w:rPr>
          <w:lang w:val="en-US"/>
        </w:rPr>
        <w:t xml:space="preserve"> Google</w:t>
      </w:r>
      <w:r w:rsidRPr="0013627E">
        <w:rPr>
          <w:lang w:val="en-US"/>
        </w:rPr>
        <w:t xml:space="preserve"> </w:t>
      </w:r>
      <w:r w:rsidR="0035541B">
        <w:rPr>
          <w:lang w:val="en-US"/>
        </w:rPr>
        <w:t>could</w:t>
      </w:r>
      <w:r w:rsidR="0035541B" w:rsidRPr="0013627E">
        <w:rPr>
          <w:lang w:val="en-US"/>
        </w:rPr>
        <w:t xml:space="preserve"> </w:t>
      </w:r>
      <w:r w:rsidRPr="0013627E">
        <w:rPr>
          <w:lang w:val="en-US"/>
        </w:rPr>
        <w:t xml:space="preserve">use the official databases. </w:t>
      </w:r>
    </w:p>
    <w:p w:rsidR="00A50A8F" w:rsidRPr="00A50A8F" w:rsidRDefault="00B806E4" w:rsidP="00A50A8F">
      <w:pPr>
        <w:rPr>
          <w:i/>
          <w:lang w:val="en-US"/>
        </w:rPr>
      </w:pPr>
      <w:r>
        <w:rPr>
          <w:i/>
          <w:lang w:val="en-US"/>
        </w:rPr>
        <w:lastRenderedPageBreak/>
        <w:br/>
      </w:r>
      <w:r>
        <w:rPr>
          <w:i/>
          <w:lang w:val="en-US"/>
        </w:rPr>
        <w:br/>
      </w:r>
      <w:bookmarkStart w:id="0" w:name="_GoBack"/>
      <w:bookmarkEnd w:id="0"/>
      <w:r w:rsidR="00A50A8F" w:rsidRPr="00A50A8F">
        <w:rPr>
          <w:i/>
          <w:lang w:val="en-US"/>
        </w:rPr>
        <w:t>Collection of names in indigenous languages</w:t>
      </w:r>
    </w:p>
    <w:p w:rsidR="00A50A8F" w:rsidRPr="00A50A8F" w:rsidRDefault="00A50A8F" w:rsidP="00F77510">
      <w:pPr>
        <w:ind w:left="284"/>
        <w:rPr>
          <w:lang w:val="en-US"/>
        </w:rPr>
      </w:pPr>
      <w:r w:rsidRPr="00A50A8F">
        <w:rPr>
          <w:lang w:val="en-US"/>
        </w:rPr>
        <w:t>Canada has intention</w:t>
      </w:r>
      <w:r w:rsidR="00AB2C7B">
        <w:rPr>
          <w:lang w:val="en-US"/>
        </w:rPr>
        <w:t>s</w:t>
      </w:r>
      <w:r w:rsidRPr="00A50A8F">
        <w:rPr>
          <w:lang w:val="en-US"/>
        </w:rPr>
        <w:t xml:space="preserve"> to </w:t>
      </w:r>
      <w:r w:rsidR="00AB2C7B">
        <w:rPr>
          <w:lang w:val="en-US"/>
        </w:rPr>
        <w:t>produce</w:t>
      </w:r>
      <w:r w:rsidRPr="00A50A8F">
        <w:rPr>
          <w:lang w:val="en-US"/>
        </w:rPr>
        <w:t xml:space="preserve"> more global</w:t>
      </w:r>
      <w:r w:rsidR="00AB2C7B">
        <w:rPr>
          <w:lang w:val="en-US"/>
        </w:rPr>
        <w:t>ly relevant</w:t>
      </w:r>
      <w:r w:rsidRPr="00A50A8F">
        <w:rPr>
          <w:lang w:val="en-US"/>
        </w:rPr>
        <w:t xml:space="preserve"> instruction</w:t>
      </w:r>
      <w:r w:rsidR="00AB2C7B">
        <w:rPr>
          <w:lang w:val="en-US"/>
        </w:rPr>
        <w:t>s</w:t>
      </w:r>
      <w:r w:rsidRPr="00A50A8F">
        <w:rPr>
          <w:lang w:val="en-US"/>
        </w:rPr>
        <w:t xml:space="preserve"> on collecting indigenous names. Australia and New Zealand have a lot of experience to share. </w:t>
      </w:r>
    </w:p>
    <w:p w:rsidR="00A50A8F" w:rsidRPr="0013627E" w:rsidRDefault="00A50A8F" w:rsidP="00A50A8F">
      <w:pPr>
        <w:rPr>
          <w:i/>
          <w:lang w:val="en-US"/>
        </w:rPr>
      </w:pPr>
      <w:r w:rsidRPr="0013627E">
        <w:rPr>
          <w:i/>
          <w:lang w:val="en-US"/>
        </w:rPr>
        <w:t>Special interests group naming</w:t>
      </w:r>
    </w:p>
    <w:p w:rsidR="008343C1" w:rsidRDefault="00A50A8F" w:rsidP="00F77510">
      <w:pPr>
        <w:ind w:left="284"/>
        <w:rPr>
          <w:lang w:val="en-US"/>
        </w:rPr>
      </w:pPr>
      <w:proofErr w:type="gramStart"/>
      <w:r>
        <w:rPr>
          <w:lang w:val="en-US"/>
        </w:rPr>
        <w:t>Fishermen</w:t>
      </w:r>
      <w:proofErr w:type="gramEnd"/>
      <w:r>
        <w:rPr>
          <w:lang w:val="en-US"/>
        </w:rPr>
        <w:t xml:space="preserve">, BMX bikers, surfers, etc. coin their own names and these inside names are used mainly or entirely within the subgroup. </w:t>
      </w:r>
      <w:r w:rsidR="00AB2C7B">
        <w:rPr>
          <w:lang w:val="en-US"/>
        </w:rPr>
        <w:t>This m</w:t>
      </w:r>
      <w:r w:rsidRPr="00677753">
        <w:rPr>
          <w:lang w:val="en-US"/>
        </w:rPr>
        <w:t xml:space="preserve">ight be problematic </w:t>
      </w:r>
      <w:r w:rsidR="0035541B">
        <w:rPr>
          <w:lang w:val="en-US"/>
        </w:rPr>
        <w:t>e.g</w:t>
      </w:r>
      <w:r>
        <w:rPr>
          <w:lang w:val="en-US"/>
        </w:rPr>
        <w:t xml:space="preserve">. in relation to paramedics etc., </w:t>
      </w:r>
      <w:r w:rsidRPr="00677753">
        <w:rPr>
          <w:lang w:val="en-US"/>
        </w:rPr>
        <w:t>if no one else knows wh</w:t>
      </w:r>
      <w:r>
        <w:rPr>
          <w:lang w:val="en-US"/>
        </w:rPr>
        <w:t xml:space="preserve">at they call certain places. Could possibly be an issue for crowd sourcing to collect names, preferable in co-operation with the </w:t>
      </w:r>
      <w:proofErr w:type="gramStart"/>
      <w:r>
        <w:rPr>
          <w:lang w:val="en-US"/>
        </w:rPr>
        <w:t>subgroups.</w:t>
      </w:r>
      <w:proofErr w:type="gramEnd"/>
    </w:p>
    <w:p w:rsidR="00A50A8F" w:rsidRDefault="00A50A8F" w:rsidP="008343C1">
      <w:pPr>
        <w:rPr>
          <w:lang w:val="en-US"/>
        </w:rPr>
      </w:pPr>
    </w:p>
    <w:p w:rsidR="008343C1" w:rsidRPr="008343C1" w:rsidRDefault="008343C1" w:rsidP="008343C1">
      <w:pPr>
        <w:rPr>
          <w:lang w:val="en-US"/>
        </w:rPr>
      </w:pPr>
      <w:r w:rsidRPr="008343C1">
        <w:rPr>
          <w:lang w:val="en-US"/>
        </w:rPr>
        <w:t>8. Next meeting</w:t>
      </w:r>
    </w:p>
    <w:p w:rsidR="008343C1" w:rsidRDefault="00A50A8F" w:rsidP="008343C1">
      <w:pPr>
        <w:rPr>
          <w:lang w:val="en-US"/>
        </w:rPr>
      </w:pPr>
      <w:r>
        <w:rPr>
          <w:lang w:val="en-US"/>
        </w:rPr>
        <w:t>Was not decided</w:t>
      </w:r>
      <w:r w:rsidR="0035541B">
        <w:rPr>
          <w:lang w:val="en-US"/>
        </w:rPr>
        <w:t xml:space="preserve"> on</w:t>
      </w:r>
      <w:r>
        <w:rPr>
          <w:lang w:val="en-US"/>
        </w:rPr>
        <w:t>.</w:t>
      </w:r>
    </w:p>
    <w:p w:rsidR="00A50A8F" w:rsidRDefault="00A50A8F" w:rsidP="008343C1">
      <w:pPr>
        <w:rPr>
          <w:lang w:val="en-US"/>
        </w:rPr>
      </w:pPr>
    </w:p>
    <w:p w:rsidR="008343C1" w:rsidRPr="008343C1" w:rsidRDefault="008343C1" w:rsidP="008343C1">
      <w:pPr>
        <w:rPr>
          <w:lang w:val="en-US"/>
        </w:rPr>
      </w:pPr>
      <w:r w:rsidRPr="008343C1">
        <w:rPr>
          <w:lang w:val="en-US"/>
        </w:rPr>
        <w:t>9. Closing</w:t>
      </w:r>
    </w:p>
    <w:p w:rsidR="00A50A8F" w:rsidRDefault="00A50A8F" w:rsidP="00A50A8F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convenor</w:t>
      </w:r>
      <w:proofErr w:type="spellEnd"/>
      <w:r>
        <w:rPr>
          <w:lang w:val="en-US"/>
        </w:rPr>
        <w:t xml:space="preserve"> closed the meeting reminding everyone to send her </w:t>
      </w:r>
      <w:r w:rsidR="0035541B">
        <w:rPr>
          <w:lang w:val="en-US"/>
        </w:rPr>
        <w:t xml:space="preserve">both </w:t>
      </w:r>
      <w:r>
        <w:rPr>
          <w:lang w:val="en-US"/>
        </w:rPr>
        <w:t>suggestions regarding the work of the WG</w:t>
      </w:r>
      <w:r w:rsidR="0035541B">
        <w:rPr>
          <w:lang w:val="en-US"/>
        </w:rPr>
        <w:t>,</w:t>
      </w:r>
      <w:r>
        <w:rPr>
          <w:lang w:val="en-US"/>
        </w:rPr>
        <w:t xml:space="preserve"> and best practices to </w:t>
      </w:r>
      <w:proofErr w:type="gramStart"/>
      <w:r w:rsidR="0035541B">
        <w:rPr>
          <w:lang w:val="en-US"/>
        </w:rPr>
        <w:t xml:space="preserve">be </w:t>
      </w:r>
      <w:r>
        <w:rPr>
          <w:lang w:val="en-US"/>
        </w:rPr>
        <w:t>put up</w:t>
      </w:r>
      <w:proofErr w:type="gramEnd"/>
      <w:r>
        <w:rPr>
          <w:lang w:val="en-US"/>
        </w:rPr>
        <w:t xml:space="preserve"> on the web site. </w:t>
      </w:r>
    </w:p>
    <w:p w:rsidR="00E97A09" w:rsidRPr="008343C1" w:rsidRDefault="00E97A09" w:rsidP="008343C1">
      <w:pPr>
        <w:rPr>
          <w:lang w:val="en-US"/>
        </w:rPr>
      </w:pPr>
    </w:p>
    <w:sectPr w:rsidR="00E97A09" w:rsidRPr="008343C1" w:rsidSect="00F775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9B5"/>
    <w:multiLevelType w:val="hybridMultilevel"/>
    <w:tmpl w:val="D2C66E40"/>
    <w:lvl w:ilvl="0" w:tplc="3940D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3B87"/>
    <w:multiLevelType w:val="hybridMultilevel"/>
    <w:tmpl w:val="EB0A6A9E"/>
    <w:lvl w:ilvl="0" w:tplc="5D76028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6072"/>
    <w:multiLevelType w:val="hybridMultilevel"/>
    <w:tmpl w:val="8FE02622"/>
    <w:lvl w:ilvl="0" w:tplc="CA2EDA0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C1"/>
    <w:rsid w:val="00083C30"/>
    <w:rsid w:val="0013627E"/>
    <w:rsid w:val="00184D6A"/>
    <w:rsid w:val="00194549"/>
    <w:rsid w:val="00247B3B"/>
    <w:rsid w:val="002F07BA"/>
    <w:rsid w:val="0034036E"/>
    <w:rsid w:val="0035541B"/>
    <w:rsid w:val="00363C1F"/>
    <w:rsid w:val="003B597C"/>
    <w:rsid w:val="00404315"/>
    <w:rsid w:val="004E07D3"/>
    <w:rsid w:val="004E3959"/>
    <w:rsid w:val="00544E4A"/>
    <w:rsid w:val="00677753"/>
    <w:rsid w:val="006809B3"/>
    <w:rsid w:val="006817B5"/>
    <w:rsid w:val="007A0FAA"/>
    <w:rsid w:val="0080157E"/>
    <w:rsid w:val="008131A9"/>
    <w:rsid w:val="008343C1"/>
    <w:rsid w:val="008670FC"/>
    <w:rsid w:val="008A4B3A"/>
    <w:rsid w:val="00A50A8F"/>
    <w:rsid w:val="00AB2C7B"/>
    <w:rsid w:val="00B806E4"/>
    <w:rsid w:val="00CE3EE1"/>
    <w:rsid w:val="00D60F02"/>
    <w:rsid w:val="00DC38BE"/>
    <w:rsid w:val="00E64AA0"/>
    <w:rsid w:val="00E70D19"/>
    <w:rsid w:val="00E97A09"/>
    <w:rsid w:val="00F040BC"/>
    <w:rsid w:val="00F77510"/>
    <w:rsid w:val="00FB2DE3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EDC"/>
  <w15:chartTrackingRefBased/>
  <w15:docId w15:val="{F02418FC-4687-426B-9AE7-CB4CCCA5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43C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040B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stats.un.org/UNSD/geoinfo/UNGEGN/docs/11th-uncsgn-docs/E_Conf.105_99_CRP.99_9_20170712%20Guides%20for%20Sound%20Management%20of%20Urban%20Place%20Names_fr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Mattfolk</dc:creator>
  <cp:keywords/>
  <dc:description/>
  <cp:lastModifiedBy>Leila Mattfolk</cp:lastModifiedBy>
  <cp:revision>4</cp:revision>
  <dcterms:created xsi:type="dcterms:W3CDTF">2018-07-13T08:30:00Z</dcterms:created>
  <dcterms:modified xsi:type="dcterms:W3CDTF">2018-07-13T09:14:00Z</dcterms:modified>
</cp:coreProperties>
</file>