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5C" w:rsidRPr="00AE3D44" w:rsidRDefault="00AE3D44" w:rsidP="00D11634">
      <w:pPr>
        <w:jc w:val="center"/>
        <w:rPr>
          <w:rFonts w:ascii="Arial" w:hAnsi="Arial" w:cs="Arial"/>
          <w:b/>
        </w:rPr>
      </w:pPr>
      <w:r>
        <w:rPr>
          <w:rFonts w:ascii="Arial" w:hAnsi="Arial" w:cs="Arial"/>
          <w:b/>
        </w:rPr>
        <w:t>A</w:t>
      </w:r>
      <w:r w:rsidR="007901C6">
        <w:rPr>
          <w:rFonts w:ascii="Arial" w:hAnsi="Arial" w:cs="Arial"/>
          <w:b/>
        </w:rPr>
        <w:t>NNEX III</w:t>
      </w:r>
      <w:r w:rsidR="00D11634">
        <w:rPr>
          <w:rFonts w:ascii="Arial" w:hAnsi="Arial" w:cs="Arial"/>
          <w:b/>
        </w:rPr>
        <w:t xml:space="preserve">: </w:t>
      </w:r>
      <w:r w:rsidR="00AE71E7" w:rsidRPr="00AE3D44">
        <w:rPr>
          <w:rFonts w:ascii="Arial" w:hAnsi="Arial" w:cs="Arial"/>
          <w:b/>
        </w:rPr>
        <w:t xml:space="preserve"> PRELIMINARY MAPPING OF RECOMMENDATIONS ON THE TRANSFORMATIVE AGENDA FOR OFFIC</w:t>
      </w:r>
      <w:r w:rsidR="00021D91">
        <w:rPr>
          <w:rFonts w:ascii="Arial" w:hAnsi="Arial" w:cs="Arial"/>
          <w:b/>
        </w:rPr>
        <w:t>I</w:t>
      </w:r>
      <w:r w:rsidR="00AE71E7" w:rsidRPr="00AE3D44">
        <w:rPr>
          <w:rFonts w:ascii="Arial" w:hAnsi="Arial" w:cs="Arial"/>
          <w:b/>
        </w:rPr>
        <w:t>AL STATISTICS WITH THE ACTION PLAN FOR STATISTICS IN THE CARIBBEAN</w:t>
      </w:r>
    </w:p>
    <w:tbl>
      <w:tblPr>
        <w:tblStyle w:val="TableGrid"/>
        <w:tblW w:w="14670" w:type="dxa"/>
        <w:tblInd w:w="-612" w:type="dxa"/>
        <w:tblLook w:val="04A0" w:firstRow="1" w:lastRow="0" w:firstColumn="1" w:lastColumn="0" w:noHBand="0" w:noVBand="1"/>
      </w:tblPr>
      <w:tblGrid>
        <w:gridCol w:w="5040"/>
        <w:gridCol w:w="2970"/>
        <w:gridCol w:w="5220"/>
        <w:gridCol w:w="1440"/>
      </w:tblGrid>
      <w:tr w:rsidR="00793046" w:rsidRPr="00AE3D44" w:rsidTr="009625D3">
        <w:trPr>
          <w:tblHeader/>
        </w:trPr>
        <w:tc>
          <w:tcPr>
            <w:tcW w:w="5040" w:type="dxa"/>
            <w:shd w:val="clear" w:color="auto" w:fill="D9D9D9" w:themeFill="background1" w:themeFillShade="D9"/>
          </w:tcPr>
          <w:p w:rsidR="00793046" w:rsidRPr="00AE3D44" w:rsidRDefault="00793046">
            <w:pPr>
              <w:rPr>
                <w:rFonts w:ascii="Arial" w:hAnsi="Arial" w:cs="Arial"/>
                <w:b/>
              </w:rPr>
            </w:pPr>
            <w:r w:rsidRPr="00AE3D44">
              <w:rPr>
                <w:rFonts w:ascii="Arial" w:hAnsi="Arial" w:cs="Arial"/>
                <w:b/>
              </w:rPr>
              <w:t>TRANSFORMATIVE AGENDA RECOMMENDATIONS</w:t>
            </w:r>
          </w:p>
        </w:tc>
        <w:tc>
          <w:tcPr>
            <w:tcW w:w="2970" w:type="dxa"/>
            <w:shd w:val="clear" w:color="auto" w:fill="D9D9D9" w:themeFill="background1" w:themeFillShade="D9"/>
          </w:tcPr>
          <w:p w:rsidR="00793046" w:rsidRPr="00AE3D44" w:rsidRDefault="00793046" w:rsidP="00793046">
            <w:pPr>
              <w:rPr>
                <w:rFonts w:ascii="Arial" w:hAnsi="Arial" w:cs="Arial"/>
                <w:b/>
              </w:rPr>
            </w:pPr>
            <w:r w:rsidRPr="00AE3D44">
              <w:rPr>
                <w:rFonts w:ascii="Arial" w:hAnsi="Arial" w:cs="Arial"/>
                <w:b/>
              </w:rPr>
              <w:t>ISSUES</w:t>
            </w:r>
          </w:p>
        </w:tc>
        <w:tc>
          <w:tcPr>
            <w:tcW w:w="5220" w:type="dxa"/>
            <w:shd w:val="clear" w:color="auto" w:fill="D9D9D9" w:themeFill="background1" w:themeFillShade="D9"/>
          </w:tcPr>
          <w:p w:rsidR="00793046" w:rsidRPr="00AE3D44" w:rsidRDefault="00793046">
            <w:pPr>
              <w:rPr>
                <w:rFonts w:ascii="Arial" w:hAnsi="Arial" w:cs="Arial"/>
                <w:b/>
              </w:rPr>
            </w:pPr>
            <w:r w:rsidRPr="00AE3D44">
              <w:rPr>
                <w:rFonts w:ascii="Arial" w:hAnsi="Arial" w:cs="Arial"/>
                <w:b/>
              </w:rPr>
              <w:t>SPECIFIC ACTIONS</w:t>
            </w:r>
          </w:p>
        </w:tc>
        <w:tc>
          <w:tcPr>
            <w:tcW w:w="1440" w:type="dxa"/>
            <w:shd w:val="clear" w:color="auto" w:fill="D9D9D9" w:themeFill="background1" w:themeFillShade="D9"/>
          </w:tcPr>
          <w:p w:rsidR="00793046" w:rsidRPr="00AE3D44" w:rsidRDefault="00BF66EB">
            <w:pPr>
              <w:rPr>
                <w:rFonts w:ascii="Arial" w:hAnsi="Arial" w:cs="Arial"/>
                <w:b/>
              </w:rPr>
            </w:pPr>
            <w:r w:rsidRPr="00AE3D44">
              <w:rPr>
                <w:rFonts w:ascii="Arial" w:hAnsi="Arial" w:cs="Arial"/>
                <w:b/>
              </w:rPr>
              <w:t>REMARKS</w:t>
            </w:r>
          </w:p>
        </w:tc>
      </w:tr>
      <w:tr w:rsidR="004A72F4" w:rsidRPr="00AE3D44" w:rsidTr="00104573">
        <w:trPr>
          <w:trHeight w:val="422"/>
        </w:trPr>
        <w:tc>
          <w:tcPr>
            <w:tcW w:w="14670" w:type="dxa"/>
            <w:gridSpan w:val="4"/>
          </w:tcPr>
          <w:p w:rsidR="004A72F4" w:rsidRPr="00AE3D44" w:rsidRDefault="004A72F4" w:rsidP="005F4219">
            <w:pPr>
              <w:jc w:val="center"/>
              <w:rPr>
                <w:rFonts w:ascii="Arial" w:hAnsi="Arial" w:cs="Arial"/>
              </w:rPr>
            </w:pPr>
            <w:r w:rsidRPr="00AE3D44">
              <w:rPr>
                <w:rFonts w:ascii="Arial" w:hAnsi="Arial" w:cs="Arial"/>
                <w:b/>
                <w:bCs/>
              </w:rPr>
              <w:t>Coordination at and between global, regional and national statistical systems</w:t>
            </w:r>
          </w:p>
        </w:tc>
      </w:tr>
      <w:tr w:rsidR="004A72F4" w:rsidRPr="00AE3D44" w:rsidTr="00254208">
        <w:tc>
          <w:tcPr>
            <w:tcW w:w="5040" w:type="dxa"/>
          </w:tcPr>
          <w:p w:rsidR="004A72F4" w:rsidRPr="00AE3D44" w:rsidRDefault="004A72F4" w:rsidP="00FF4064">
            <w:pPr>
              <w:jc w:val="both"/>
              <w:rPr>
                <w:rFonts w:ascii="Arial" w:hAnsi="Arial" w:cs="Arial"/>
              </w:rPr>
            </w:pPr>
            <w:r w:rsidRPr="00AE3D44">
              <w:rPr>
                <w:rFonts w:ascii="Arial" w:hAnsi="Arial" w:cs="Arial"/>
              </w:rPr>
              <w:t>Continue the momentum already started in the Caribbean Community of making operational the  high-level political endorsement and commitment for data-driven decision-making including through the Action Plan for Statistics in the Caribbean and by deepening the integration of the SDG framework in regional and national development priorities, programmes and planning mechanisms</w:t>
            </w:r>
          </w:p>
        </w:tc>
        <w:tc>
          <w:tcPr>
            <w:tcW w:w="2970" w:type="dxa"/>
          </w:tcPr>
          <w:p w:rsidR="00FF4064" w:rsidRPr="00AE3D44" w:rsidRDefault="00BF66EB">
            <w:pPr>
              <w:rPr>
                <w:rFonts w:ascii="Arial" w:hAnsi="Arial" w:cs="Arial"/>
                <w:b/>
              </w:rPr>
            </w:pPr>
            <w:r w:rsidRPr="00AE3D44">
              <w:rPr>
                <w:rFonts w:ascii="Arial" w:hAnsi="Arial" w:cs="Arial"/>
                <w:b/>
              </w:rPr>
              <w:t xml:space="preserve">ALL ISSUES </w:t>
            </w:r>
          </w:p>
        </w:tc>
        <w:tc>
          <w:tcPr>
            <w:tcW w:w="5220" w:type="dxa"/>
          </w:tcPr>
          <w:p w:rsidR="004A72F4" w:rsidRPr="00AE3D44" w:rsidRDefault="004A72F4">
            <w:pPr>
              <w:rPr>
                <w:rFonts w:ascii="Arial" w:hAnsi="Arial" w:cs="Arial"/>
              </w:rPr>
            </w:pPr>
          </w:p>
        </w:tc>
        <w:tc>
          <w:tcPr>
            <w:tcW w:w="1440" w:type="dxa"/>
          </w:tcPr>
          <w:p w:rsidR="004A72F4" w:rsidRPr="00AE3D44" w:rsidRDefault="00BF66EB" w:rsidP="00BF66EB">
            <w:pPr>
              <w:rPr>
                <w:rFonts w:ascii="Arial" w:hAnsi="Arial" w:cs="Arial"/>
              </w:rPr>
            </w:pPr>
            <w:r w:rsidRPr="00AE3D44">
              <w:rPr>
                <w:rFonts w:ascii="Arial" w:hAnsi="Arial" w:cs="Arial"/>
              </w:rPr>
              <w:t>Making Operational the Action Plan as endorsed by Heads of Government</w:t>
            </w:r>
          </w:p>
        </w:tc>
      </w:tr>
      <w:tr w:rsidR="00254208" w:rsidRPr="00AE3D44" w:rsidTr="00254208">
        <w:tc>
          <w:tcPr>
            <w:tcW w:w="5040" w:type="dxa"/>
          </w:tcPr>
          <w:p w:rsidR="00254208" w:rsidRPr="00AE3D44" w:rsidRDefault="00254208" w:rsidP="00FF4064">
            <w:pPr>
              <w:jc w:val="both"/>
              <w:rPr>
                <w:rFonts w:ascii="Arial" w:hAnsi="Arial" w:cs="Arial"/>
              </w:rPr>
            </w:pPr>
          </w:p>
        </w:tc>
        <w:tc>
          <w:tcPr>
            <w:tcW w:w="2970" w:type="dxa"/>
          </w:tcPr>
          <w:p w:rsidR="00254208" w:rsidRPr="00AE3D44" w:rsidRDefault="00254208">
            <w:pPr>
              <w:rPr>
                <w:rFonts w:ascii="Arial" w:hAnsi="Arial" w:cs="Arial"/>
              </w:rPr>
            </w:pPr>
          </w:p>
        </w:tc>
        <w:tc>
          <w:tcPr>
            <w:tcW w:w="5220" w:type="dxa"/>
          </w:tcPr>
          <w:p w:rsidR="00254208" w:rsidRPr="00AE3D44" w:rsidRDefault="00254208" w:rsidP="001C36FF">
            <w:pPr>
              <w:jc w:val="both"/>
              <w:rPr>
                <w:rFonts w:ascii="Arial" w:hAnsi="Arial" w:cs="Arial"/>
                <w:b/>
              </w:rPr>
            </w:pPr>
          </w:p>
        </w:tc>
        <w:tc>
          <w:tcPr>
            <w:tcW w:w="1440" w:type="dxa"/>
          </w:tcPr>
          <w:p w:rsidR="00254208" w:rsidRPr="00AE3D44" w:rsidRDefault="00254208">
            <w:pPr>
              <w:rPr>
                <w:rFonts w:ascii="Arial" w:hAnsi="Arial" w:cs="Arial"/>
              </w:rPr>
            </w:pPr>
          </w:p>
        </w:tc>
      </w:tr>
      <w:tr w:rsidR="004A72F4" w:rsidRPr="00AE3D44" w:rsidTr="00254208">
        <w:tc>
          <w:tcPr>
            <w:tcW w:w="5040" w:type="dxa"/>
          </w:tcPr>
          <w:p w:rsidR="004A72F4" w:rsidRPr="00AE3D44" w:rsidRDefault="004A72F4" w:rsidP="00FF4064">
            <w:pPr>
              <w:jc w:val="both"/>
              <w:rPr>
                <w:rFonts w:ascii="Arial" w:hAnsi="Arial" w:cs="Arial"/>
              </w:rPr>
            </w:pPr>
            <w:r w:rsidRPr="00AE3D44">
              <w:rPr>
                <w:rFonts w:ascii="Arial" w:hAnsi="Arial" w:cs="Arial"/>
              </w:rPr>
              <w:t>Strengthen the National Statistical Systems (NSS) and enhance the key coordinating and leadership role of the NSOs in the NSS through gaining endorsement at the highest level, financing  and implementing the NSDS framework across countries in collaboration with PARIS21</w:t>
            </w:r>
          </w:p>
        </w:tc>
        <w:tc>
          <w:tcPr>
            <w:tcW w:w="2970" w:type="dxa"/>
          </w:tcPr>
          <w:p w:rsidR="00BF66EB" w:rsidRPr="00AE3D44" w:rsidRDefault="00BF66EB">
            <w:pPr>
              <w:rPr>
                <w:rFonts w:ascii="Arial" w:hAnsi="Arial" w:cs="Arial"/>
              </w:rPr>
            </w:pPr>
            <w:r w:rsidRPr="00AE3D44">
              <w:rPr>
                <w:rFonts w:ascii="Arial" w:hAnsi="Arial" w:cs="Arial"/>
              </w:rPr>
              <w:t>I</w:t>
            </w:r>
            <w:r w:rsidRPr="00AE3D44">
              <w:rPr>
                <w:rFonts w:ascii="Arial" w:hAnsi="Arial" w:cs="Arial"/>
                <w:b/>
              </w:rPr>
              <w:t>SSUE1</w:t>
            </w:r>
          </w:p>
          <w:p w:rsidR="00BF66EB" w:rsidRPr="00AE3D44" w:rsidRDefault="00BF66EB">
            <w:pPr>
              <w:rPr>
                <w:rFonts w:ascii="Arial" w:hAnsi="Arial" w:cs="Arial"/>
              </w:rPr>
            </w:pPr>
          </w:p>
          <w:p w:rsidR="004A72F4" w:rsidRPr="00AE3D44" w:rsidRDefault="001C36FF" w:rsidP="00021D91">
            <w:pPr>
              <w:jc w:val="both"/>
              <w:rPr>
                <w:rFonts w:ascii="Arial" w:hAnsi="Arial" w:cs="Arial"/>
              </w:rPr>
            </w:pPr>
            <w:r w:rsidRPr="00AE3D44">
              <w:rPr>
                <w:rFonts w:ascii="Arial" w:hAnsi="Arial" w:cs="Arial"/>
              </w:rPr>
              <w:t>The strengthening of the National Statistical Systems (NSS) and specifically the National Statistical Offices (NSO) which are central to the production of official statistics should be pursued by Governments of the Region with respect to the funding of core areas to support the improvement in statistics</w:t>
            </w:r>
          </w:p>
        </w:tc>
        <w:tc>
          <w:tcPr>
            <w:tcW w:w="5220" w:type="dxa"/>
          </w:tcPr>
          <w:p w:rsidR="001C36FF" w:rsidRPr="00AE3D44" w:rsidRDefault="001C36FF" w:rsidP="001C36FF">
            <w:pPr>
              <w:jc w:val="both"/>
              <w:rPr>
                <w:rFonts w:ascii="Arial" w:hAnsi="Arial" w:cs="Arial"/>
                <w:color w:val="111111"/>
              </w:rPr>
            </w:pPr>
            <w:r w:rsidRPr="00AE3D44">
              <w:rPr>
                <w:rFonts w:ascii="Arial" w:hAnsi="Arial" w:cs="Arial"/>
                <w:b/>
              </w:rPr>
              <w:t>Sp</w:t>
            </w:r>
            <w:r w:rsidR="00BF66EB" w:rsidRPr="00AE3D44">
              <w:rPr>
                <w:rFonts w:ascii="Arial" w:hAnsi="Arial" w:cs="Arial"/>
                <w:b/>
              </w:rPr>
              <w:t>ecific Action in 1C</w:t>
            </w:r>
            <w:r w:rsidRPr="00AE3D44">
              <w:rPr>
                <w:rFonts w:ascii="Arial" w:hAnsi="Arial" w:cs="Arial"/>
                <w:b/>
              </w:rPr>
              <w:t xml:space="preserve"> </w:t>
            </w:r>
          </w:p>
          <w:p w:rsidR="001C36FF" w:rsidRPr="00AE3D44" w:rsidRDefault="001C36FF" w:rsidP="001C36FF">
            <w:pPr>
              <w:pStyle w:val="ListParagraph"/>
              <w:rPr>
                <w:rFonts w:ascii="Arial" w:hAnsi="Arial" w:cs="Arial"/>
                <w:sz w:val="22"/>
                <w:szCs w:val="22"/>
              </w:rPr>
            </w:pPr>
          </w:p>
          <w:p w:rsidR="001C36FF" w:rsidRPr="00AE3D44" w:rsidRDefault="001C36FF" w:rsidP="001C36FF">
            <w:pPr>
              <w:jc w:val="both"/>
              <w:rPr>
                <w:rFonts w:ascii="Arial" w:hAnsi="Arial" w:cs="Arial"/>
                <w:color w:val="111111"/>
              </w:rPr>
            </w:pPr>
            <w:r w:rsidRPr="00AE3D44">
              <w:rPr>
                <w:rFonts w:ascii="Arial" w:hAnsi="Arial" w:cs="Arial"/>
                <w:color w:val="111111"/>
              </w:rPr>
              <w:t>Governments should provide support to the launch of the National Strategy for the Development of Statistics (NSDS) process in countries where this has not occurred; should also take steps to support the updating and in approving the NSDS designs that have been formulated by countries; and should support the implementation of the NSDS in order to modernise and transform the NSO and the NSS. A Regional Strategy for the Development of Statistics (RSDS) to provide a roadmap for statistical development should also be supp</w:t>
            </w:r>
            <w:r w:rsidRPr="00AE3D44">
              <w:rPr>
                <w:rFonts w:ascii="Arial" w:hAnsi="Arial" w:cs="Arial"/>
              </w:rPr>
              <w:t>orted. [See Specific Action in 5].</w:t>
            </w:r>
          </w:p>
          <w:p w:rsidR="001C36FF" w:rsidRPr="00AE3D44" w:rsidRDefault="001C36FF" w:rsidP="001C36FF">
            <w:pPr>
              <w:pStyle w:val="ListParagraph"/>
              <w:jc w:val="both"/>
              <w:rPr>
                <w:rFonts w:ascii="Arial" w:hAnsi="Arial" w:cs="Arial"/>
                <w:b/>
                <w:sz w:val="22"/>
                <w:szCs w:val="22"/>
              </w:rPr>
            </w:pPr>
          </w:p>
          <w:p w:rsidR="001C36FF" w:rsidRPr="00AE3D44" w:rsidRDefault="00BF66EB" w:rsidP="001C36FF">
            <w:pPr>
              <w:jc w:val="both"/>
              <w:rPr>
                <w:rFonts w:ascii="Arial" w:hAnsi="Arial" w:cs="Arial"/>
                <w:b/>
              </w:rPr>
            </w:pPr>
            <w:r w:rsidRPr="00AE3D44">
              <w:rPr>
                <w:rFonts w:ascii="Arial" w:hAnsi="Arial" w:cs="Arial"/>
                <w:b/>
              </w:rPr>
              <w:t>Specific Action in 1D</w:t>
            </w:r>
            <w:r w:rsidR="001C36FF" w:rsidRPr="00AE3D44">
              <w:rPr>
                <w:rFonts w:ascii="Arial" w:hAnsi="Arial" w:cs="Arial"/>
                <w:b/>
              </w:rPr>
              <w:t xml:space="preserve"> </w:t>
            </w:r>
          </w:p>
          <w:p w:rsidR="001C36FF" w:rsidRPr="00AE3D44" w:rsidRDefault="001C36FF" w:rsidP="001C36FF">
            <w:pPr>
              <w:pStyle w:val="ListParagraph"/>
              <w:jc w:val="both"/>
              <w:rPr>
                <w:rFonts w:ascii="Arial" w:hAnsi="Arial" w:cs="Arial"/>
                <w:b/>
                <w:sz w:val="22"/>
                <w:szCs w:val="22"/>
              </w:rPr>
            </w:pPr>
          </w:p>
          <w:p w:rsidR="001C36FF" w:rsidRPr="00AE3D44" w:rsidRDefault="001C36FF" w:rsidP="005F4219">
            <w:pPr>
              <w:jc w:val="both"/>
              <w:rPr>
                <w:rFonts w:ascii="Arial" w:hAnsi="Arial" w:cs="Arial"/>
              </w:rPr>
            </w:pPr>
            <w:r w:rsidRPr="00AE3D44">
              <w:rPr>
                <w:rFonts w:ascii="Arial" w:hAnsi="Arial" w:cs="Arial"/>
              </w:rPr>
              <w:t>Financial and related support required</w:t>
            </w:r>
            <w:r w:rsidRPr="00AE3D44">
              <w:rPr>
                <w:rFonts w:ascii="Arial" w:hAnsi="Arial" w:cs="Arial"/>
                <w:i/>
              </w:rPr>
              <w:t xml:space="preserve"> to enable efficiency gains in making available administrative data for the production of statistics,</w:t>
            </w:r>
            <w:r w:rsidRPr="00AE3D44">
              <w:rPr>
                <w:rFonts w:ascii="Arial" w:hAnsi="Arial" w:cs="Arial"/>
              </w:rPr>
              <w:t xml:space="preserve"> should be provided by Governments. This financial and </w:t>
            </w:r>
            <w:r w:rsidRPr="00AE3D44">
              <w:rPr>
                <w:rFonts w:ascii="Arial" w:hAnsi="Arial" w:cs="Arial"/>
              </w:rPr>
              <w:lastRenderedPageBreak/>
              <w:t xml:space="preserve">related support will be for areas such as, staffing requirements to enable data sharing within the NSS; support to enable agreements among relevant administrative data-producing authorities in Ministries, Departments and Agencies (MDAs);  Information Technology (IT) data network/equipment to effect  data transfer; support for the implementation of the Statistics Legislation and corresponding regulations [See Specific Action in 1B]; and general support to statistical advocacy within the NSS and in countries. </w:t>
            </w:r>
          </w:p>
          <w:p w:rsidR="004A72F4" w:rsidRPr="00AE3D44" w:rsidRDefault="004A72F4">
            <w:pPr>
              <w:rPr>
                <w:rFonts w:ascii="Arial" w:hAnsi="Arial" w:cs="Arial"/>
              </w:rPr>
            </w:pPr>
          </w:p>
        </w:tc>
        <w:tc>
          <w:tcPr>
            <w:tcW w:w="1440" w:type="dxa"/>
          </w:tcPr>
          <w:p w:rsidR="004A72F4" w:rsidRPr="00AE3D44" w:rsidRDefault="004A72F4">
            <w:pPr>
              <w:rPr>
                <w:rFonts w:ascii="Arial" w:hAnsi="Arial" w:cs="Arial"/>
              </w:rPr>
            </w:pPr>
          </w:p>
        </w:tc>
      </w:tr>
      <w:tr w:rsidR="004A72F4" w:rsidRPr="00AE3D44" w:rsidTr="00254208">
        <w:tc>
          <w:tcPr>
            <w:tcW w:w="5040" w:type="dxa"/>
          </w:tcPr>
          <w:p w:rsidR="004A72F4" w:rsidRPr="00AE3D44" w:rsidRDefault="004A72F4" w:rsidP="00FF4064">
            <w:pPr>
              <w:jc w:val="both"/>
              <w:rPr>
                <w:rFonts w:ascii="Arial" w:hAnsi="Arial" w:cs="Arial"/>
              </w:rPr>
            </w:pPr>
            <w:r w:rsidRPr="00AE3D44">
              <w:rPr>
                <w:rFonts w:ascii="Arial" w:hAnsi="Arial" w:cs="Arial"/>
              </w:rPr>
              <w:t>Establish new institutional mechanisms and initiatives as well as make use of existing forum/models (such as SCCS/AGS/SCA) for facilitating, monitoring and reporting on the modernization and transformation processes at global, regional and national levels</w:t>
            </w:r>
          </w:p>
        </w:tc>
        <w:tc>
          <w:tcPr>
            <w:tcW w:w="2970" w:type="dxa"/>
          </w:tcPr>
          <w:p w:rsidR="00694FE8" w:rsidRPr="00AE3D44" w:rsidRDefault="00BF66EB">
            <w:pPr>
              <w:rPr>
                <w:rFonts w:ascii="Arial" w:hAnsi="Arial" w:cs="Arial"/>
                <w:b/>
              </w:rPr>
            </w:pPr>
            <w:r w:rsidRPr="00AE3D44">
              <w:rPr>
                <w:rFonts w:ascii="Arial" w:hAnsi="Arial" w:cs="Arial"/>
                <w:b/>
              </w:rPr>
              <w:t>ALL ISSUES</w:t>
            </w:r>
          </w:p>
        </w:tc>
        <w:tc>
          <w:tcPr>
            <w:tcW w:w="5220" w:type="dxa"/>
          </w:tcPr>
          <w:p w:rsidR="004A72F4" w:rsidRPr="00AE3D44" w:rsidRDefault="004A72F4">
            <w:pPr>
              <w:rPr>
                <w:rFonts w:ascii="Arial" w:hAnsi="Arial" w:cs="Arial"/>
              </w:rPr>
            </w:pPr>
          </w:p>
        </w:tc>
        <w:tc>
          <w:tcPr>
            <w:tcW w:w="1440" w:type="dxa"/>
          </w:tcPr>
          <w:p w:rsidR="004A72F4" w:rsidRPr="00AE3D44" w:rsidRDefault="00BF66EB">
            <w:pPr>
              <w:rPr>
                <w:rFonts w:ascii="Arial" w:hAnsi="Arial" w:cs="Arial"/>
              </w:rPr>
            </w:pPr>
            <w:r w:rsidRPr="00AE3D44">
              <w:rPr>
                <w:rFonts w:ascii="Arial" w:hAnsi="Arial" w:cs="Arial"/>
              </w:rPr>
              <w:t>Action Planned is to be monitored at the  SCCS/AGS and at the highest level of the Community</w:t>
            </w:r>
          </w:p>
        </w:tc>
      </w:tr>
      <w:tr w:rsidR="004A72F4" w:rsidRPr="00AE3D44" w:rsidTr="00254208">
        <w:tc>
          <w:tcPr>
            <w:tcW w:w="5040" w:type="dxa"/>
          </w:tcPr>
          <w:p w:rsidR="004A72F4" w:rsidRPr="00AE3D44" w:rsidRDefault="004A72F4" w:rsidP="00FF4064">
            <w:pPr>
              <w:jc w:val="both"/>
              <w:rPr>
                <w:rFonts w:ascii="Arial" w:hAnsi="Arial" w:cs="Arial"/>
              </w:rPr>
            </w:pPr>
            <w:r w:rsidRPr="00AE3D44">
              <w:rPr>
                <w:rFonts w:ascii="Arial" w:hAnsi="Arial" w:cs="Arial"/>
              </w:rPr>
              <w:t>Build collaborative partnerships with data communities, users and other stakeholders to ensure harmonization of methodologies, efficiency gains and the avoidance of duplication</w:t>
            </w:r>
          </w:p>
        </w:tc>
        <w:tc>
          <w:tcPr>
            <w:tcW w:w="2970" w:type="dxa"/>
          </w:tcPr>
          <w:p w:rsidR="004A72F4" w:rsidRPr="00AE3D44" w:rsidRDefault="00BF66EB">
            <w:pPr>
              <w:rPr>
                <w:rFonts w:ascii="Arial" w:hAnsi="Arial" w:cs="Arial"/>
                <w:b/>
              </w:rPr>
            </w:pPr>
            <w:r w:rsidRPr="00AE3D44">
              <w:rPr>
                <w:rFonts w:ascii="Arial" w:hAnsi="Arial" w:cs="Arial"/>
                <w:b/>
              </w:rPr>
              <w:t>ISSUE 1 AND ISSUE 5</w:t>
            </w:r>
          </w:p>
        </w:tc>
        <w:tc>
          <w:tcPr>
            <w:tcW w:w="5220" w:type="dxa"/>
          </w:tcPr>
          <w:p w:rsidR="00FB5EAB" w:rsidRPr="00AE3D44" w:rsidRDefault="00FB5EAB" w:rsidP="00FB5EAB">
            <w:pPr>
              <w:jc w:val="both"/>
              <w:rPr>
                <w:rFonts w:ascii="Arial" w:hAnsi="Arial" w:cs="Arial"/>
                <w:color w:val="111111"/>
              </w:rPr>
            </w:pPr>
            <w:r w:rsidRPr="00AE3D44">
              <w:rPr>
                <w:rFonts w:ascii="Arial" w:hAnsi="Arial" w:cs="Arial"/>
                <w:b/>
              </w:rPr>
              <w:t>Specific Action in 1C</w:t>
            </w:r>
          </w:p>
          <w:p w:rsidR="00FB5EAB" w:rsidRPr="00AE3D44" w:rsidRDefault="00FB5EAB" w:rsidP="00FB5EAB">
            <w:pPr>
              <w:pStyle w:val="ListParagraph"/>
              <w:rPr>
                <w:rFonts w:ascii="Arial" w:hAnsi="Arial" w:cs="Arial"/>
                <w:sz w:val="22"/>
                <w:szCs w:val="22"/>
              </w:rPr>
            </w:pPr>
          </w:p>
          <w:p w:rsidR="00FB5EAB" w:rsidRPr="00AE3D44" w:rsidRDefault="00FB5EAB" w:rsidP="005F4219">
            <w:pPr>
              <w:pStyle w:val="ListParagraph"/>
              <w:ind w:left="325"/>
              <w:jc w:val="both"/>
              <w:rPr>
                <w:rFonts w:ascii="Arial" w:eastAsiaTheme="minorHAnsi" w:hAnsi="Arial" w:cs="Arial"/>
                <w:sz w:val="22"/>
                <w:szCs w:val="22"/>
              </w:rPr>
            </w:pPr>
            <w:r w:rsidRPr="00AE3D44">
              <w:rPr>
                <w:rFonts w:ascii="Arial" w:eastAsiaTheme="minorHAnsi" w:hAnsi="Arial" w:cs="Arial"/>
                <w:sz w:val="22"/>
                <w:szCs w:val="22"/>
              </w:rPr>
              <w:t xml:space="preserve">Governments should provide support to the launch of the National Strategy for the Development of Statistics (NSDS) process in countries where this has not occurred; should also take steps to support the updating and in approving the NSDS designs that have been formulated by countries; and should support the implementation of the NSDS in order to modernise and transform the NSO and the NSS. A Regional Strategy for the Development </w:t>
            </w:r>
            <w:r w:rsidRPr="00AE3D44">
              <w:rPr>
                <w:rFonts w:ascii="Arial" w:eastAsiaTheme="minorHAnsi" w:hAnsi="Arial" w:cs="Arial"/>
                <w:sz w:val="22"/>
                <w:szCs w:val="22"/>
              </w:rPr>
              <w:lastRenderedPageBreak/>
              <w:t>of Statistics (RSDS) to provide a roadmap for statistical development should also be supported. [See Specific Action in 5].</w:t>
            </w:r>
          </w:p>
          <w:p w:rsidR="00AE3D44" w:rsidRDefault="00AE3D44" w:rsidP="00FB5EAB">
            <w:pPr>
              <w:jc w:val="both"/>
              <w:rPr>
                <w:rFonts w:ascii="Arial" w:hAnsi="Arial" w:cs="Arial"/>
                <w:b/>
                <w:color w:val="000000"/>
                <w:spacing w:val="-4"/>
              </w:rPr>
            </w:pPr>
          </w:p>
          <w:p w:rsidR="00FB5EAB" w:rsidRPr="00AE3D44" w:rsidRDefault="00AE3D44" w:rsidP="00FB5EAB">
            <w:pPr>
              <w:jc w:val="both"/>
              <w:rPr>
                <w:rFonts w:ascii="Arial" w:hAnsi="Arial" w:cs="Arial"/>
                <w:b/>
                <w:color w:val="000000"/>
                <w:spacing w:val="-4"/>
              </w:rPr>
            </w:pPr>
            <w:r>
              <w:rPr>
                <w:rFonts w:ascii="Arial" w:hAnsi="Arial" w:cs="Arial"/>
                <w:b/>
                <w:color w:val="000000"/>
                <w:spacing w:val="-4"/>
              </w:rPr>
              <w:t>Specific Actions in 5</w:t>
            </w:r>
          </w:p>
          <w:p w:rsidR="00FB5EAB" w:rsidRPr="00AE3D44" w:rsidRDefault="00FB5EAB" w:rsidP="00FB5EAB">
            <w:pPr>
              <w:jc w:val="both"/>
              <w:rPr>
                <w:rFonts w:ascii="Arial" w:hAnsi="Arial" w:cs="Arial"/>
                <w:b/>
                <w:color w:val="000000"/>
                <w:spacing w:val="-4"/>
                <w:u w:val="single"/>
              </w:rPr>
            </w:pPr>
          </w:p>
          <w:p w:rsidR="00FB5EAB" w:rsidRPr="00AE3D44" w:rsidRDefault="00FB5EAB" w:rsidP="00FB5EAB">
            <w:pPr>
              <w:pStyle w:val="ListParagraph"/>
              <w:numPr>
                <w:ilvl w:val="0"/>
                <w:numId w:val="7"/>
              </w:numPr>
              <w:ind w:left="325" w:hanging="325"/>
              <w:jc w:val="both"/>
              <w:rPr>
                <w:rFonts w:ascii="Arial" w:hAnsi="Arial" w:cs="Arial"/>
                <w:color w:val="000000"/>
                <w:spacing w:val="-4"/>
                <w:sz w:val="22"/>
                <w:szCs w:val="22"/>
              </w:rPr>
            </w:pPr>
            <w:r w:rsidRPr="00AE3D44">
              <w:rPr>
                <w:rFonts w:ascii="Arial" w:hAnsi="Arial" w:cs="Arial"/>
                <w:color w:val="000000"/>
                <w:spacing w:val="-4"/>
                <w:sz w:val="22"/>
                <w:szCs w:val="22"/>
              </w:rPr>
              <w:t>Governments should support and encourage the alignment of the Regional Statistical Work Programme (RSWP) with the strategic objectives currently being pursued by countries in order to allow countries to build on one another’s strengths, and tap into the regional support and guidance needed for successful execution of strategies, specifically the implementation of the Community Strategic Plan.</w:t>
            </w:r>
          </w:p>
          <w:p w:rsidR="00FB5EAB" w:rsidRPr="00AE3D44" w:rsidRDefault="00FB5EAB" w:rsidP="00FB5EAB">
            <w:pPr>
              <w:jc w:val="both"/>
              <w:rPr>
                <w:rFonts w:ascii="Arial" w:hAnsi="Arial" w:cs="Arial"/>
                <w:color w:val="000000"/>
                <w:spacing w:val="-4"/>
              </w:rPr>
            </w:pPr>
          </w:p>
          <w:p w:rsidR="00FB5EAB" w:rsidRPr="00AE3D44" w:rsidRDefault="00FB5EAB" w:rsidP="00FB5EAB">
            <w:pPr>
              <w:pStyle w:val="ListParagraph"/>
              <w:numPr>
                <w:ilvl w:val="0"/>
                <w:numId w:val="7"/>
              </w:numPr>
              <w:ind w:left="325" w:hanging="325"/>
              <w:jc w:val="both"/>
              <w:rPr>
                <w:rFonts w:ascii="Arial" w:hAnsi="Arial" w:cs="Arial"/>
                <w:color w:val="000000"/>
                <w:spacing w:val="-4"/>
                <w:sz w:val="22"/>
                <w:szCs w:val="22"/>
              </w:rPr>
            </w:pPr>
            <w:r w:rsidRPr="00AE3D44">
              <w:rPr>
                <w:rFonts w:ascii="Arial" w:hAnsi="Arial" w:cs="Arial"/>
                <w:color w:val="000000"/>
                <w:spacing w:val="-4"/>
                <w:sz w:val="22"/>
                <w:szCs w:val="22"/>
              </w:rPr>
              <w:t xml:space="preserve">Governments should support the development of statistics through the establishment of a Regional Strategy for the Development of Statistics (RSDS) (See Specific Action 1C); should support the development of an attachment programme in statistics; should also enable the development of Centres of Excellence (CoE) in NSOs and at the Caribbean Community (CARICOM) Secretariat; and should facilitate the production of regional public goods in statistics, such as the CARICOM Statistics Model Bill for use by countries. </w:t>
            </w:r>
          </w:p>
          <w:p w:rsidR="00FB5EAB" w:rsidRPr="00AE3D44" w:rsidRDefault="00FB5EAB" w:rsidP="00FB5EAB">
            <w:pPr>
              <w:ind w:left="720"/>
              <w:jc w:val="both"/>
              <w:rPr>
                <w:rFonts w:ascii="Arial" w:hAnsi="Arial" w:cs="Arial"/>
                <w:color w:val="000000"/>
                <w:spacing w:val="-4"/>
              </w:rPr>
            </w:pPr>
          </w:p>
          <w:p w:rsidR="00FB5EAB" w:rsidRPr="00AE3D44" w:rsidRDefault="00FB5EAB" w:rsidP="00FB5EAB">
            <w:pPr>
              <w:pStyle w:val="ListParagraph"/>
              <w:numPr>
                <w:ilvl w:val="0"/>
                <w:numId w:val="7"/>
              </w:numPr>
              <w:ind w:left="325" w:hanging="325"/>
              <w:jc w:val="both"/>
              <w:rPr>
                <w:rFonts w:ascii="Arial" w:hAnsi="Arial" w:cs="Arial"/>
                <w:color w:val="000000"/>
                <w:spacing w:val="-4"/>
                <w:sz w:val="22"/>
                <w:szCs w:val="22"/>
              </w:rPr>
            </w:pPr>
            <w:r w:rsidRPr="00AE3D44">
              <w:rPr>
                <w:rFonts w:ascii="Arial" w:hAnsi="Arial" w:cs="Arial"/>
                <w:color w:val="000000"/>
                <w:spacing w:val="-4"/>
                <w:sz w:val="22"/>
                <w:szCs w:val="22"/>
              </w:rPr>
              <w:t xml:space="preserve">Governments should continue to support the production of the indicators for the Caribbean Specific Millennium Development Goals and Targets which should continue to be a critical part of the RSWP even as the focus is now on the Post-2015 Agenda. A regional statistical </w:t>
            </w:r>
            <w:r w:rsidRPr="00AE3D44">
              <w:rPr>
                <w:rFonts w:ascii="Arial" w:hAnsi="Arial" w:cs="Arial"/>
                <w:color w:val="000000"/>
                <w:spacing w:val="-4"/>
                <w:sz w:val="22"/>
                <w:szCs w:val="22"/>
              </w:rPr>
              <w:lastRenderedPageBreak/>
              <w:t xml:space="preserve">framework for the Post-2015 era should be supported. </w:t>
            </w:r>
          </w:p>
          <w:p w:rsidR="004A72F4" w:rsidRPr="00AE3D44" w:rsidRDefault="004A72F4">
            <w:pPr>
              <w:rPr>
                <w:rFonts w:ascii="Arial" w:hAnsi="Arial" w:cs="Arial"/>
              </w:rPr>
            </w:pPr>
          </w:p>
        </w:tc>
        <w:tc>
          <w:tcPr>
            <w:tcW w:w="1440" w:type="dxa"/>
          </w:tcPr>
          <w:p w:rsidR="004A72F4" w:rsidRPr="00AE3D44" w:rsidRDefault="004A72F4">
            <w:pPr>
              <w:rPr>
                <w:rFonts w:ascii="Arial" w:hAnsi="Arial" w:cs="Arial"/>
              </w:rPr>
            </w:pPr>
          </w:p>
        </w:tc>
      </w:tr>
      <w:tr w:rsidR="004A72F4" w:rsidRPr="00AE3D44" w:rsidTr="00104573">
        <w:trPr>
          <w:trHeight w:val="413"/>
        </w:trPr>
        <w:tc>
          <w:tcPr>
            <w:tcW w:w="14670" w:type="dxa"/>
            <w:gridSpan w:val="4"/>
          </w:tcPr>
          <w:p w:rsidR="004A72F4" w:rsidRPr="00AE3D44" w:rsidRDefault="004A72F4" w:rsidP="005F4219">
            <w:pPr>
              <w:jc w:val="center"/>
              <w:rPr>
                <w:rFonts w:ascii="Arial" w:hAnsi="Arial" w:cs="Arial"/>
              </w:rPr>
            </w:pPr>
            <w:r w:rsidRPr="00AE3D44">
              <w:rPr>
                <w:rFonts w:ascii="Arial" w:hAnsi="Arial" w:cs="Arial"/>
                <w:b/>
                <w:bCs/>
              </w:rPr>
              <w:lastRenderedPageBreak/>
              <w:t>Communication and advocacy</w:t>
            </w:r>
          </w:p>
        </w:tc>
      </w:tr>
      <w:tr w:rsidR="004A72F4" w:rsidRPr="00AE3D44" w:rsidTr="00254208">
        <w:tc>
          <w:tcPr>
            <w:tcW w:w="5040" w:type="dxa"/>
          </w:tcPr>
          <w:p w:rsidR="004A72F4" w:rsidRPr="00AE3D44" w:rsidRDefault="00C54C8D" w:rsidP="00021D91">
            <w:pPr>
              <w:jc w:val="both"/>
              <w:rPr>
                <w:rFonts w:ascii="Arial" w:hAnsi="Arial" w:cs="Arial"/>
              </w:rPr>
            </w:pPr>
            <w:r w:rsidRPr="00AE3D44">
              <w:rPr>
                <w:rFonts w:ascii="Arial" w:hAnsi="Arial" w:cs="Arial"/>
              </w:rPr>
              <w:t>Strengthen the communication and advocacy programmes and activities within countries and across the region including facilitating a Communication (Public Relations and Information) unit within NSOs where feasible and make use of opportunities under the Programme for the Regional Advancement of Statistics in the Caribbean (PRASC)</w:t>
            </w:r>
          </w:p>
        </w:tc>
        <w:tc>
          <w:tcPr>
            <w:tcW w:w="2970" w:type="dxa"/>
          </w:tcPr>
          <w:p w:rsidR="004A72F4" w:rsidRPr="00AE3D44" w:rsidRDefault="00BF66EB" w:rsidP="00FB5EAB">
            <w:pPr>
              <w:rPr>
                <w:rFonts w:ascii="Arial" w:hAnsi="Arial" w:cs="Arial"/>
                <w:b/>
              </w:rPr>
            </w:pPr>
            <w:r w:rsidRPr="00AE3D44">
              <w:rPr>
                <w:rFonts w:ascii="Arial" w:hAnsi="Arial" w:cs="Arial"/>
                <w:b/>
              </w:rPr>
              <w:t>ISSUE 4</w:t>
            </w:r>
          </w:p>
        </w:tc>
        <w:tc>
          <w:tcPr>
            <w:tcW w:w="5220" w:type="dxa"/>
          </w:tcPr>
          <w:p w:rsidR="00FB5EAB" w:rsidRPr="00AE3D44" w:rsidRDefault="00AE3D44" w:rsidP="00FB5EAB">
            <w:pPr>
              <w:jc w:val="both"/>
              <w:rPr>
                <w:rFonts w:ascii="Arial" w:hAnsi="Arial" w:cs="Arial"/>
                <w:b/>
              </w:rPr>
            </w:pPr>
            <w:r>
              <w:rPr>
                <w:rFonts w:ascii="Arial" w:hAnsi="Arial" w:cs="Arial"/>
                <w:b/>
              </w:rPr>
              <w:t>Specific Actions in 4</w:t>
            </w:r>
          </w:p>
          <w:p w:rsidR="00FB5EAB" w:rsidRPr="00AE3D44" w:rsidRDefault="00FB5EAB" w:rsidP="00FB5EAB">
            <w:pPr>
              <w:ind w:left="720"/>
              <w:jc w:val="both"/>
              <w:rPr>
                <w:rFonts w:ascii="Arial" w:hAnsi="Arial" w:cs="Arial"/>
              </w:rPr>
            </w:pPr>
          </w:p>
          <w:p w:rsidR="00FB5EAB" w:rsidRPr="00AE3D44" w:rsidRDefault="00FB5EAB" w:rsidP="00FB5EAB">
            <w:pPr>
              <w:pStyle w:val="ListParagraph"/>
              <w:numPr>
                <w:ilvl w:val="0"/>
                <w:numId w:val="6"/>
              </w:numPr>
              <w:ind w:left="325" w:hanging="325"/>
              <w:jc w:val="both"/>
              <w:rPr>
                <w:rFonts w:ascii="Arial" w:hAnsi="Arial" w:cs="Arial"/>
                <w:sz w:val="22"/>
                <w:szCs w:val="22"/>
              </w:rPr>
            </w:pPr>
            <w:r w:rsidRPr="00AE3D44">
              <w:rPr>
                <w:rFonts w:ascii="Arial" w:hAnsi="Arial" w:cs="Arial"/>
                <w:sz w:val="22"/>
                <w:szCs w:val="22"/>
              </w:rPr>
              <w:t>Governments should accept, endorse and promote the Caribbean Association of Professional Statisticians and widely publicise the CAPS.</w:t>
            </w:r>
          </w:p>
          <w:p w:rsidR="00FB5EAB" w:rsidRPr="00AE3D44" w:rsidRDefault="00FB5EAB" w:rsidP="00FB5EAB">
            <w:pPr>
              <w:ind w:left="720"/>
              <w:jc w:val="both"/>
              <w:rPr>
                <w:rFonts w:ascii="Arial" w:hAnsi="Arial" w:cs="Arial"/>
                <w:b/>
              </w:rPr>
            </w:pPr>
          </w:p>
          <w:p w:rsidR="00FB5EAB" w:rsidRPr="00AE3D44" w:rsidRDefault="00FB5EAB" w:rsidP="00FB5EAB">
            <w:pPr>
              <w:pStyle w:val="ListParagraph"/>
              <w:numPr>
                <w:ilvl w:val="0"/>
                <w:numId w:val="6"/>
              </w:numPr>
              <w:ind w:left="325" w:hanging="325"/>
              <w:jc w:val="both"/>
              <w:rPr>
                <w:rFonts w:ascii="Arial" w:hAnsi="Arial" w:cs="Arial"/>
                <w:sz w:val="22"/>
                <w:szCs w:val="22"/>
              </w:rPr>
            </w:pPr>
            <w:r w:rsidRPr="00AE3D44">
              <w:rPr>
                <w:rFonts w:ascii="Arial" w:hAnsi="Arial" w:cs="Arial"/>
                <w:sz w:val="22"/>
                <w:szCs w:val="22"/>
              </w:rPr>
              <w:t>Governments should bear the costs of the membership dues for CAPS (institution-level membership) of the NSO and other data producing units in MDAs that are part of the NSS.</w:t>
            </w:r>
          </w:p>
          <w:p w:rsidR="00FB5EAB" w:rsidRPr="00AE3D44" w:rsidRDefault="00FB5EAB" w:rsidP="00FB5EAB">
            <w:pPr>
              <w:ind w:left="720"/>
              <w:jc w:val="both"/>
              <w:rPr>
                <w:rFonts w:ascii="Arial" w:hAnsi="Arial" w:cs="Arial"/>
              </w:rPr>
            </w:pPr>
          </w:p>
          <w:p w:rsidR="004A72F4" w:rsidRPr="00AE3D44" w:rsidRDefault="00FB5EAB" w:rsidP="00FB5EAB">
            <w:pPr>
              <w:rPr>
                <w:rFonts w:ascii="Arial" w:hAnsi="Arial" w:cs="Arial"/>
              </w:rPr>
            </w:pPr>
            <w:r w:rsidRPr="00AE3D44">
              <w:rPr>
                <w:rFonts w:ascii="Arial" w:hAnsi="Arial" w:cs="Arial"/>
              </w:rPr>
              <w:t>In addition, Governments can consider the sponsoring of the attendance of at least two representatives from the NSS to attend the annual meeting of the CAPS.</w:t>
            </w:r>
          </w:p>
        </w:tc>
        <w:tc>
          <w:tcPr>
            <w:tcW w:w="1440" w:type="dxa"/>
          </w:tcPr>
          <w:p w:rsidR="004A72F4" w:rsidRPr="00AE3D44" w:rsidRDefault="00BF66EB">
            <w:pPr>
              <w:rPr>
                <w:rFonts w:ascii="Arial" w:hAnsi="Arial" w:cs="Arial"/>
              </w:rPr>
            </w:pPr>
            <w:r w:rsidRPr="00AE3D44">
              <w:rPr>
                <w:rFonts w:ascii="Arial" w:hAnsi="Arial" w:cs="Arial"/>
              </w:rPr>
              <w:t>Action Plan is grounded in Advocacy</w:t>
            </w:r>
          </w:p>
        </w:tc>
      </w:tr>
      <w:tr w:rsidR="00C54C8D" w:rsidRPr="00AE3D44" w:rsidTr="00254208">
        <w:tc>
          <w:tcPr>
            <w:tcW w:w="5040" w:type="dxa"/>
          </w:tcPr>
          <w:p w:rsidR="00C54C8D" w:rsidRPr="00AE3D44" w:rsidRDefault="00C54C8D" w:rsidP="00021D91">
            <w:pPr>
              <w:jc w:val="both"/>
              <w:rPr>
                <w:rFonts w:ascii="Arial" w:hAnsi="Arial" w:cs="Arial"/>
              </w:rPr>
            </w:pPr>
            <w:r w:rsidRPr="00AE3D44">
              <w:rPr>
                <w:rFonts w:ascii="Arial" w:hAnsi="Arial" w:cs="Arial"/>
              </w:rPr>
              <w:t>Develop regional and national communication strategies and build on existing advocacy initiatives  on the value of official statistics to enable the transformation and modernisation of statistics (Caribbean Statistics Day, Advocacy at the highest level of the Community)</w:t>
            </w:r>
          </w:p>
        </w:tc>
        <w:tc>
          <w:tcPr>
            <w:tcW w:w="2970" w:type="dxa"/>
          </w:tcPr>
          <w:p w:rsidR="00C54C8D" w:rsidRPr="00AE3D44" w:rsidRDefault="00BF66EB">
            <w:pPr>
              <w:rPr>
                <w:rFonts w:ascii="Arial" w:hAnsi="Arial" w:cs="Arial"/>
                <w:b/>
                <w:lang w:val="en-GB"/>
              </w:rPr>
            </w:pPr>
            <w:r w:rsidRPr="00AE3D44">
              <w:rPr>
                <w:rFonts w:ascii="Arial" w:hAnsi="Arial" w:cs="Arial"/>
                <w:b/>
              </w:rPr>
              <w:t>ISSUE 4</w:t>
            </w:r>
          </w:p>
        </w:tc>
        <w:tc>
          <w:tcPr>
            <w:tcW w:w="5220" w:type="dxa"/>
          </w:tcPr>
          <w:p w:rsidR="00BF66EB" w:rsidRPr="00AE3D44" w:rsidRDefault="00AE3D44" w:rsidP="00BF66EB">
            <w:pPr>
              <w:jc w:val="both"/>
              <w:rPr>
                <w:rFonts w:ascii="Arial" w:hAnsi="Arial" w:cs="Arial"/>
                <w:b/>
              </w:rPr>
            </w:pPr>
            <w:r>
              <w:rPr>
                <w:rFonts w:ascii="Arial" w:hAnsi="Arial" w:cs="Arial"/>
                <w:b/>
              </w:rPr>
              <w:t>Specific Actions in 4</w:t>
            </w:r>
          </w:p>
          <w:p w:rsidR="00C54C8D" w:rsidRPr="00AE3D44" w:rsidRDefault="00C54C8D">
            <w:pPr>
              <w:rPr>
                <w:rFonts w:ascii="Arial" w:hAnsi="Arial" w:cs="Arial"/>
              </w:rPr>
            </w:pPr>
          </w:p>
        </w:tc>
        <w:tc>
          <w:tcPr>
            <w:tcW w:w="1440" w:type="dxa"/>
          </w:tcPr>
          <w:p w:rsidR="00C54C8D" w:rsidRPr="00AE3D44" w:rsidRDefault="00C54C8D">
            <w:pPr>
              <w:rPr>
                <w:rFonts w:ascii="Arial" w:hAnsi="Arial" w:cs="Arial"/>
              </w:rPr>
            </w:pPr>
          </w:p>
        </w:tc>
      </w:tr>
      <w:tr w:rsidR="00C54C8D" w:rsidRPr="00AE3D44" w:rsidTr="00254208">
        <w:tc>
          <w:tcPr>
            <w:tcW w:w="5040" w:type="dxa"/>
          </w:tcPr>
          <w:p w:rsidR="00C54C8D" w:rsidRPr="00AE3D44" w:rsidRDefault="00C54C8D" w:rsidP="00021D91">
            <w:pPr>
              <w:jc w:val="both"/>
              <w:rPr>
                <w:rFonts w:ascii="Arial" w:hAnsi="Arial" w:cs="Arial"/>
              </w:rPr>
            </w:pPr>
            <w:r w:rsidRPr="00AE3D44">
              <w:rPr>
                <w:rFonts w:ascii="Arial" w:hAnsi="Arial" w:cs="Arial"/>
              </w:rPr>
              <w:t>Develop and implement educational programmes to increase data literacy,  provide statistical products as feedback to the data communities and empower institutions and individuals to use statistics effectively in their own decisions</w:t>
            </w:r>
          </w:p>
        </w:tc>
        <w:tc>
          <w:tcPr>
            <w:tcW w:w="2970" w:type="dxa"/>
          </w:tcPr>
          <w:p w:rsidR="00BC755D" w:rsidRPr="00AE3D44" w:rsidRDefault="00BC755D" w:rsidP="00BC755D">
            <w:pPr>
              <w:jc w:val="both"/>
              <w:rPr>
                <w:rFonts w:ascii="Arial" w:hAnsi="Arial" w:cs="Arial"/>
                <w:b/>
              </w:rPr>
            </w:pPr>
            <w:r w:rsidRPr="00AE3D44">
              <w:rPr>
                <w:rFonts w:ascii="Arial" w:hAnsi="Arial" w:cs="Arial"/>
                <w:b/>
              </w:rPr>
              <w:t>I</w:t>
            </w:r>
            <w:r w:rsidR="00254208" w:rsidRPr="00AE3D44">
              <w:rPr>
                <w:rFonts w:ascii="Arial" w:hAnsi="Arial" w:cs="Arial"/>
                <w:b/>
              </w:rPr>
              <w:t>SSUE</w:t>
            </w:r>
            <w:r w:rsidRPr="00AE3D44">
              <w:rPr>
                <w:rFonts w:ascii="Arial" w:hAnsi="Arial" w:cs="Arial"/>
                <w:b/>
              </w:rPr>
              <w:t xml:space="preserve"> 3:  </w:t>
            </w:r>
          </w:p>
          <w:p w:rsidR="00BC755D" w:rsidRPr="00AE3D44" w:rsidRDefault="00BC755D" w:rsidP="00BC755D">
            <w:pPr>
              <w:pStyle w:val="ListParagraph"/>
              <w:ind w:left="540"/>
              <w:jc w:val="both"/>
              <w:rPr>
                <w:rFonts w:ascii="Arial" w:hAnsi="Arial" w:cs="Arial"/>
                <w:sz w:val="22"/>
                <w:szCs w:val="22"/>
                <w:lang w:val="en-GB"/>
              </w:rPr>
            </w:pPr>
          </w:p>
          <w:p w:rsidR="00BC755D" w:rsidRPr="00AE3D44" w:rsidRDefault="00BC755D" w:rsidP="00BC755D">
            <w:pPr>
              <w:jc w:val="both"/>
              <w:rPr>
                <w:rFonts w:ascii="Arial" w:hAnsi="Arial" w:cs="Arial"/>
              </w:rPr>
            </w:pPr>
            <w:r w:rsidRPr="00AE3D44">
              <w:rPr>
                <w:rFonts w:ascii="Arial" w:hAnsi="Arial" w:cs="Arial"/>
              </w:rPr>
              <w:t>Governments should promote careers in statistics [linked to IT/data scientists]</w:t>
            </w:r>
            <w:r w:rsidRPr="00AE3D44">
              <w:rPr>
                <w:rFonts w:ascii="Arial" w:hAnsi="Arial" w:cs="Arial"/>
                <w:color w:val="FF0000"/>
              </w:rPr>
              <w:t xml:space="preserve"> </w:t>
            </w:r>
            <w:r w:rsidRPr="00AE3D44">
              <w:rPr>
                <w:rFonts w:ascii="Arial" w:hAnsi="Arial" w:cs="Arial"/>
              </w:rPr>
              <w:t xml:space="preserve">through embedding it as a </w:t>
            </w:r>
            <w:r w:rsidRPr="00AE3D44">
              <w:rPr>
                <w:rFonts w:ascii="Arial" w:hAnsi="Arial" w:cs="Arial"/>
              </w:rPr>
              <w:lastRenderedPageBreak/>
              <w:t>data science</w:t>
            </w:r>
            <w:r w:rsidRPr="00AE3D44">
              <w:rPr>
                <w:rFonts w:ascii="Arial" w:hAnsi="Arial" w:cs="Arial"/>
                <w:color w:val="FF0000"/>
              </w:rPr>
              <w:t xml:space="preserve"> </w:t>
            </w:r>
            <w:r w:rsidRPr="00AE3D44">
              <w:rPr>
                <w:rFonts w:ascii="Arial" w:hAnsi="Arial" w:cs="Arial"/>
              </w:rPr>
              <w:t xml:space="preserve">in the curriculum of primary and secondary schools and make available scholarships at the tertiary level to enable specialisation in statistics. </w:t>
            </w:r>
          </w:p>
          <w:p w:rsidR="00C54C8D" w:rsidRPr="00AE3D44" w:rsidRDefault="00C54C8D">
            <w:pPr>
              <w:rPr>
                <w:rFonts w:ascii="Arial" w:hAnsi="Arial" w:cs="Arial"/>
                <w:lang w:val="en-GB"/>
              </w:rPr>
            </w:pPr>
          </w:p>
        </w:tc>
        <w:tc>
          <w:tcPr>
            <w:tcW w:w="5220" w:type="dxa"/>
          </w:tcPr>
          <w:p w:rsidR="00BC755D" w:rsidRPr="00AE3D44" w:rsidRDefault="00BC755D" w:rsidP="00BC755D">
            <w:pPr>
              <w:jc w:val="both"/>
              <w:rPr>
                <w:rFonts w:ascii="Arial" w:hAnsi="Arial" w:cs="Arial"/>
                <w:b/>
              </w:rPr>
            </w:pPr>
            <w:r w:rsidRPr="00AE3D44">
              <w:rPr>
                <w:rFonts w:ascii="Arial" w:hAnsi="Arial" w:cs="Arial"/>
                <w:b/>
              </w:rPr>
              <w:lastRenderedPageBreak/>
              <w:t>Specific Action in 3</w:t>
            </w:r>
          </w:p>
          <w:p w:rsidR="00BC755D" w:rsidRPr="00AE3D44" w:rsidRDefault="00BC755D" w:rsidP="00BC755D">
            <w:pPr>
              <w:pStyle w:val="ListParagraph"/>
              <w:ind w:left="540"/>
              <w:jc w:val="both"/>
              <w:rPr>
                <w:rFonts w:ascii="Arial" w:hAnsi="Arial" w:cs="Arial"/>
                <w:sz w:val="22"/>
                <w:szCs w:val="22"/>
              </w:rPr>
            </w:pPr>
          </w:p>
          <w:p w:rsidR="00BC755D" w:rsidRPr="00AE3D44" w:rsidRDefault="00BC755D" w:rsidP="00BC755D">
            <w:pPr>
              <w:pStyle w:val="ListParagraph"/>
              <w:numPr>
                <w:ilvl w:val="0"/>
                <w:numId w:val="6"/>
              </w:numPr>
              <w:ind w:left="325" w:hanging="325"/>
              <w:jc w:val="both"/>
              <w:rPr>
                <w:rFonts w:ascii="Arial" w:hAnsi="Arial" w:cs="Arial"/>
                <w:sz w:val="22"/>
                <w:szCs w:val="22"/>
              </w:rPr>
            </w:pPr>
            <w:r w:rsidRPr="00AE3D44">
              <w:rPr>
                <w:rFonts w:ascii="Arial" w:hAnsi="Arial" w:cs="Arial"/>
                <w:sz w:val="22"/>
                <w:szCs w:val="22"/>
              </w:rPr>
              <w:t xml:space="preserve">Governments should ensure that there are suitable provisions for scholarships at the tertiary level in statistics; that there are training opportunities for prospective entrants; and that </w:t>
            </w:r>
            <w:r w:rsidRPr="00AE3D44">
              <w:rPr>
                <w:rFonts w:ascii="Arial" w:hAnsi="Arial" w:cs="Arial"/>
                <w:sz w:val="22"/>
                <w:szCs w:val="22"/>
              </w:rPr>
              <w:lastRenderedPageBreak/>
              <w:t>statistics, data science, data</w:t>
            </w:r>
            <w:r w:rsidRPr="00AE3D44">
              <w:rPr>
                <w:rFonts w:ascii="Arial" w:hAnsi="Arial" w:cs="Arial"/>
                <w:color w:val="FF0000"/>
                <w:sz w:val="22"/>
                <w:szCs w:val="22"/>
              </w:rPr>
              <w:t xml:space="preserve"> </w:t>
            </w:r>
            <w:r w:rsidRPr="00AE3D44">
              <w:rPr>
                <w:rFonts w:ascii="Arial" w:hAnsi="Arial" w:cs="Arial"/>
                <w:sz w:val="22"/>
                <w:szCs w:val="22"/>
              </w:rPr>
              <w:t>analysis and IT are included in an integrated manner</w:t>
            </w:r>
            <w:r w:rsidRPr="00AE3D44">
              <w:rPr>
                <w:rFonts w:ascii="Arial" w:hAnsi="Arial" w:cs="Arial"/>
                <w:color w:val="FF0000"/>
                <w:sz w:val="22"/>
                <w:szCs w:val="22"/>
              </w:rPr>
              <w:t xml:space="preserve"> </w:t>
            </w:r>
            <w:r w:rsidRPr="00AE3D44">
              <w:rPr>
                <w:rFonts w:ascii="Arial" w:hAnsi="Arial" w:cs="Arial"/>
                <w:sz w:val="22"/>
                <w:szCs w:val="22"/>
              </w:rPr>
              <w:t>in the education curricula at all levels,. [See Specific Action in 1A on scholarships for current staff of NSO/NSS].</w:t>
            </w:r>
          </w:p>
          <w:p w:rsidR="00C54C8D" w:rsidRPr="00AE3D44" w:rsidRDefault="00C54C8D">
            <w:pPr>
              <w:rPr>
                <w:rFonts w:ascii="Arial" w:hAnsi="Arial" w:cs="Arial"/>
              </w:rPr>
            </w:pPr>
          </w:p>
        </w:tc>
        <w:tc>
          <w:tcPr>
            <w:tcW w:w="1440" w:type="dxa"/>
          </w:tcPr>
          <w:p w:rsidR="00C54C8D" w:rsidRPr="00AE3D44" w:rsidRDefault="00C54C8D">
            <w:pPr>
              <w:rPr>
                <w:rFonts w:ascii="Arial" w:hAnsi="Arial" w:cs="Arial"/>
              </w:rPr>
            </w:pPr>
          </w:p>
        </w:tc>
      </w:tr>
      <w:tr w:rsidR="00C54C8D" w:rsidRPr="00AE3D44" w:rsidTr="00254208">
        <w:tc>
          <w:tcPr>
            <w:tcW w:w="5040" w:type="dxa"/>
          </w:tcPr>
          <w:p w:rsidR="00C54C8D" w:rsidRPr="00AE3D44" w:rsidRDefault="00C54C8D" w:rsidP="00021D91">
            <w:pPr>
              <w:jc w:val="both"/>
              <w:rPr>
                <w:rFonts w:ascii="Arial" w:hAnsi="Arial" w:cs="Arial"/>
              </w:rPr>
            </w:pPr>
            <w:r w:rsidRPr="00AE3D44">
              <w:rPr>
                <w:rFonts w:ascii="Arial" w:hAnsi="Arial" w:cs="Arial"/>
              </w:rPr>
              <w:t>Continue to make use and cultivate additional  high level advocates/champions for official statistics, with the support of PARIS21</w:t>
            </w:r>
          </w:p>
        </w:tc>
        <w:tc>
          <w:tcPr>
            <w:tcW w:w="2970" w:type="dxa"/>
          </w:tcPr>
          <w:p w:rsidR="00CE2889" w:rsidRPr="00AE3D44" w:rsidRDefault="00254208">
            <w:pPr>
              <w:rPr>
                <w:rFonts w:ascii="Arial" w:hAnsi="Arial" w:cs="Arial"/>
                <w:b/>
                <w:lang w:val="en-GB"/>
              </w:rPr>
            </w:pPr>
            <w:r w:rsidRPr="00AE3D44">
              <w:rPr>
                <w:rFonts w:ascii="Arial" w:hAnsi="Arial" w:cs="Arial"/>
                <w:b/>
              </w:rPr>
              <w:t>ISSUE</w:t>
            </w:r>
            <w:r w:rsidR="00CE2889" w:rsidRPr="00AE3D44">
              <w:rPr>
                <w:rFonts w:ascii="Arial" w:hAnsi="Arial" w:cs="Arial"/>
                <w:b/>
                <w:lang w:val="en-GB"/>
              </w:rPr>
              <w:t xml:space="preserve"> 1 </w:t>
            </w:r>
          </w:p>
        </w:tc>
        <w:tc>
          <w:tcPr>
            <w:tcW w:w="5220" w:type="dxa"/>
          </w:tcPr>
          <w:p w:rsidR="00CE2889" w:rsidRPr="00AE3D44" w:rsidRDefault="00CE2889" w:rsidP="00CE2889">
            <w:pPr>
              <w:rPr>
                <w:rFonts w:ascii="Arial" w:hAnsi="Arial" w:cs="Arial"/>
              </w:rPr>
            </w:pPr>
            <w:r w:rsidRPr="007901C6">
              <w:rPr>
                <w:rFonts w:ascii="Arial" w:hAnsi="Arial" w:cs="Arial"/>
                <w:b/>
              </w:rPr>
              <w:t>Specific Action 1C</w:t>
            </w:r>
            <w:r w:rsidRPr="00AE3D44">
              <w:rPr>
                <w:rFonts w:ascii="Arial" w:hAnsi="Arial" w:cs="Arial"/>
              </w:rPr>
              <w:t xml:space="preserve">  </w:t>
            </w:r>
            <w:r w:rsidR="00BF66EB" w:rsidRPr="00AE3D44">
              <w:rPr>
                <w:rFonts w:ascii="Arial" w:hAnsi="Arial" w:cs="Arial"/>
              </w:rPr>
              <w:t>[</w:t>
            </w:r>
            <w:r w:rsidRPr="00AE3D44">
              <w:rPr>
                <w:rFonts w:ascii="Arial" w:hAnsi="Arial" w:cs="Arial"/>
              </w:rPr>
              <w:t>on the NSDS/RSDS will also comprise advocacy</w:t>
            </w:r>
            <w:r w:rsidR="00BF66EB" w:rsidRPr="00AE3D44">
              <w:rPr>
                <w:rFonts w:ascii="Arial" w:hAnsi="Arial" w:cs="Arial"/>
              </w:rPr>
              <w:t>]</w:t>
            </w:r>
          </w:p>
        </w:tc>
        <w:tc>
          <w:tcPr>
            <w:tcW w:w="1440" w:type="dxa"/>
          </w:tcPr>
          <w:p w:rsidR="00BF66EB" w:rsidRPr="00AE3D44" w:rsidRDefault="00BF66EB" w:rsidP="00BF66EB">
            <w:pPr>
              <w:rPr>
                <w:rFonts w:ascii="Arial" w:hAnsi="Arial" w:cs="Arial"/>
              </w:rPr>
            </w:pPr>
            <w:r w:rsidRPr="00AE3D44">
              <w:rPr>
                <w:rFonts w:ascii="Arial" w:hAnsi="Arial" w:cs="Arial"/>
              </w:rPr>
              <w:t>Action Plan is grounded in Advocacy in its entirety</w:t>
            </w:r>
          </w:p>
          <w:p w:rsidR="00C54C8D" w:rsidRPr="00AE3D44" w:rsidRDefault="00C54C8D">
            <w:pPr>
              <w:rPr>
                <w:rFonts w:ascii="Arial" w:hAnsi="Arial" w:cs="Arial"/>
              </w:rPr>
            </w:pPr>
          </w:p>
          <w:p w:rsidR="00BF66EB" w:rsidRPr="00AE3D44" w:rsidRDefault="00BF66EB" w:rsidP="00BF66EB">
            <w:pPr>
              <w:rPr>
                <w:rFonts w:ascii="Arial" w:hAnsi="Arial" w:cs="Arial"/>
              </w:rPr>
            </w:pPr>
            <w:r w:rsidRPr="00AE3D44">
              <w:rPr>
                <w:rFonts w:ascii="Arial" w:hAnsi="Arial" w:cs="Arial"/>
              </w:rPr>
              <w:t>To follow-up and obtain more champions</w:t>
            </w:r>
          </w:p>
          <w:p w:rsidR="00BF66EB" w:rsidRPr="00AE3D44" w:rsidRDefault="00BF66EB">
            <w:pPr>
              <w:rPr>
                <w:rFonts w:ascii="Arial" w:hAnsi="Arial" w:cs="Arial"/>
              </w:rPr>
            </w:pPr>
          </w:p>
        </w:tc>
      </w:tr>
      <w:tr w:rsidR="00C54C8D" w:rsidRPr="00AE3D44" w:rsidTr="00254208">
        <w:tc>
          <w:tcPr>
            <w:tcW w:w="5040" w:type="dxa"/>
          </w:tcPr>
          <w:p w:rsidR="00C54C8D" w:rsidRPr="00AE3D44" w:rsidRDefault="00C54C8D" w:rsidP="00021D91">
            <w:pPr>
              <w:jc w:val="both"/>
              <w:rPr>
                <w:rFonts w:ascii="Arial" w:hAnsi="Arial" w:cs="Arial"/>
              </w:rPr>
            </w:pPr>
            <w:r w:rsidRPr="00AE3D44">
              <w:rPr>
                <w:rFonts w:ascii="Arial" w:hAnsi="Arial" w:cs="Arial"/>
              </w:rPr>
              <w:t>Develop effective communication strategies and guidelines and identify opportunities for training in communication  and encourage  public and private dialogue oriented to policy-makers, legislators, the media, the peoples of our Community</w:t>
            </w:r>
          </w:p>
        </w:tc>
        <w:tc>
          <w:tcPr>
            <w:tcW w:w="2970" w:type="dxa"/>
          </w:tcPr>
          <w:p w:rsidR="00BF66EB" w:rsidRPr="00AE3D44" w:rsidRDefault="00254208">
            <w:pPr>
              <w:rPr>
                <w:rFonts w:ascii="Arial" w:hAnsi="Arial" w:cs="Arial"/>
                <w:b/>
                <w:lang w:val="en-GB"/>
              </w:rPr>
            </w:pPr>
            <w:r w:rsidRPr="00AE3D44">
              <w:rPr>
                <w:rFonts w:ascii="Arial" w:hAnsi="Arial" w:cs="Arial"/>
                <w:b/>
              </w:rPr>
              <w:t>ISSUE</w:t>
            </w:r>
            <w:r w:rsidR="00BF66EB" w:rsidRPr="00AE3D44">
              <w:rPr>
                <w:rFonts w:ascii="Arial" w:hAnsi="Arial" w:cs="Arial"/>
                <w:b/>
                <w:lang w:val="en-GB"/>
              </w:rPr>
              <w:t xml:space="preserve"> 1</w:t>
            </w:r>
          </w:p>
        </w:tc>
        <w:tc>
          <w:tcPr>
            <w:tcW w:w="5220" w:type="dxa"/>
          </w:tcPr>
          <w:p w:rsidR="00BF66EB" w:rsidRPr="00AE3D44" w:rsidRDefault="00BF66EB">
            <w:pPr>
              <w:rPr>
                <w:rFonts w:ascii="Arial" w:hAnsi="Arial" w:cs="Arial"/>
              </w:rPr>
            </w:pPr>
            <w:r w:rsidRPr="007901C6">
              <w:rPr>
                <w:rFonts w:ascii="Arial" w:hAnsi="Arial" w:cs="Arial"/>
                <w:b/>
              </w:rPr>
              <w:t>Specific Action 1C</w:t>
            </w:r>
            <w:r w:rsidRPr="00AE3D44">
              <w:rPr>
                <w:rFonts w:ascii="Arial" w:hAnsi="Arial" w:cs="Arial"/>
              </w:rPr>
              <w:t xml:space="preserve">  [on the NSDS/RSDS will also comprise advocacy]</w:t>
            </w:r>
          </w:p>
        </w:tc>
        <w:tc>
          <w:tcPr>
            <w:tcW w:w="1440" w:type="dxa"/>
          </w:tcPr>
          <w:p w:rsidR="00C54C8D" w:rsidRPr="00AE3D44" w:rsidRDefault="00C54C8D">
            <w:pPr>
              <w:rPr>
                <w:rFonts w:ascii="Arial" w:hAnsi="Arial" w:cs="Arial"/>
              </w:rPr>
            </w:pPr>
          </w:p>
        </w:tc>
      </w:tr>
      <w:tr w:rsidR="00C54C8D" w:rsidRPr="00AE3D44" w:rsidTr="005F4219">
        <w:trPr>
          <w:trHeight w:val="422"/>
        </w:trPr>
        <w:tc>
          <w:tcPr>
            <w:tcW w:w="14670" w:type="dxa"/>
            <w:gridSpan w:val="4"/>
          </w:tcPr>
          <w:p w:rsidR="00C54C8D" w:rsidRPr="00AE3D44" w:rsidRDefault="00C54C8D" w:rsidP="005F4219">
            <w:pPr>
              <w:jc w:val="center"/>
              <w:rPr>
                <w:rFonts w:ascii="Arial" w:hAnsi="Arial" w:cs="Arial"/>
              </w:rPr>
            </w:pPr>
            <w:r w:rsidRPr="00AE3D44">
              <w:rPr>
                <w:rFonts w:ascii="Arial" w:hAnsi="Arial" w:cs="Arial"/>
                <w:b/>
                <w:bCs/>
              </w:rPr>
              <w:t>Integrated statistical systems for data collection, processing and dissemination</w:t>
            </w:r>
          </w:p>
        </w:tc>
      </w:tr>
      <w:tr w:rsidR="00C54C8D" w:rsidRPr="00AE3D44" w:rsidTr="00254208">
        <w:tc>
          <w:tcPr>
            <w:tcW w:w="14670" w:type="dxa"/>
            <w:gridSpan w:val="4"/>
          </w:tcPr>
          <w:p w:rsidR="00C54C8D" w:rsidRPr="00AE3D44" w:rsidRDefault="00C54C8D" w:rsidP="00C54C8D">
            <w:pPr>
              <w:rPr>
                <w:rFonts w:ascii="Arial" w:hAnsi="Arial" w:cs="Arial"/>
                <w:b/>
              </w:rPr>
            </w:pPr>
            <w:r w:rsidRPr="00AE3D44">
              <w:rPr>
                <w:rFonts w:ascii="Arial" w:hAnsi="Arial" w:cs="Arial"/>
                <w:b/>
              </w:rPr>
              <w:t>Institutional Setting</w:t>
            </w:r>
          </w:p>
        </w:tc>
      </w:tr>
      <w:tr w:rsidR="00C54C8D" w:rsidRPr="00AE3D44" w:rsidTr="00254208">
        <w:tc>
          <w:tcPr>
            <w:tcW w:w="5040" w:type="dxa"/>
          </w:tcPr>
          <w:p w:rsidR="00C54C8D" w:rsidRPr="00AE3D44" w:rsidRDefault="00C54C8D" w:rsidP="00021D91">
            <w:pPr>
              <w:jc w:val="both"/>
              <w:rPr>
                <w:rFonts w:ascii="Arial" w:hAnsi="Arial" w:cs="Arial"/>
                <w:lang w:val="en-029"/>
              </w:rPr>
            </w:pPr>
            <w:r w:rsidRPr="00AE3D44">
              <w:rPr>
                <w:rFonts w:ascii="Arial" w:hAnsi="Arial" w:cs="Arial"/>
              </w:rPr>
              <w:t>Develop the institutional arrangements and governance schemes that are needed to address the modernisation and integration of the NSS including the legal environment, coordination and governance arrangements, ICT network infrastructure, human resource development and the financial resources</w:t>
            </w:r>
          </w:p>
        </w:tc>
        <w:tc>
          <w:tcPr>
            <w:tcW w:w="2970" w:type="dxa"/>
          </w:tcPr>
          <w:p w:rsidR="00C54C8D" w:rsidRPr="00AE3D44" w:rsidRDefault="00BF66EB">
            <w:pPr>
              <w:rPr>
                <w:rFonts w:ascii="Arial" w:hAnsi="Arial" w:cs="Arial"/>
                <w:b/>
              </w:rPr>
            </w:pPr>
            <w:r w:rsidRPr="00AE3D44">
              <w:rPr>
                <w:rFonts w:ascii="Arial" w:hAnsi="Arial" w:cs="Arial"/>
                <w:b/>
              </w:rPr>
              <w:t>All issues</w:t>
            </w:r>
            <w:r w:rsidR="00E2059F" w:rsidRPr="00AE3D44">
              <w:rPr>
                <w:rFonts w:ascii="Arial" w:hAnsi="Arial" w:cs="Arial"/>
                <w:b/>
              </w:rPr>
              <w:t xml:space="preserve"> </w:t>
            </w:r>
          </w:p>
        </w:tc>
        <w:tc>
          <w:tcPr>
            <w:tcW w:w="5220" w:type="dxa"/>
          </w:tcPr>
          <w:p w:rsidR="00C54C8D" w:rsidRPr="00AE3D44" w:rsidRDefault="00C54C8D">
            <w:pPr>
              <w:rPr>
                <w:rFonts w:ascii="Arial" w:hAnsi="Arial" w:cs="Arial"/>
              </w:rPr>
            </w:pPr>
          </w:p>
        </w:tc>
        <w:tc>
          <w:tcPr>
            <w:tcW w:w="1440" w:type="dxa"/>
          </w:tcPr>
          <w:p w:rsidR="00C54C8D" w:rsidRPr="00AE3D44" w:rsidRDefault="00BF66EB">
            <w:pPr>
              <w:rPr>
                <w:rFonts w:ascii="Arial" w:hAnsi="Arial" w:cs="Arial"/>
              </w:rPr>
            </w:pPr>
            <w:r w:rsidRPr="00AE3D44">
              <w:rPr>
                <w:rFonts w:ascii="Arial" w:hAnsi="Arial" w:cs="Arial"/>
              </w:rPr>
              <w:t>Action Plan in its entirety</w:t>
            </w:r>
          </w:p>
        </w:tc>
      </w:tr>
      <w:tr w:rsidR="00C54C8D" w:rsidRPr="00AE3D44" w:rsidTr="00254208">
        <w:tc>
          <w:tcPr>
            <w:tcW w:w="5040" w:type="dxa"/>
          </w:tcPr>
          <w:p w:rsidR="00C54C8D" w:rsidRPr="00AE3D44" w:rsidRDefault="00C54C8D" w:rsidP="00021D91">
            <w:pPr>
              <w:jc w:val="both"/>
              <w:rPr>
                <w:rFonts w:ascii="Arial" w:hAnsi="Arial" w:cs="Arial"/>
                <w:lang w:val="en-029"/>
              </w:rPr>
            </w:pPr>
            <w:r w:rsidRPr="00AE3D44">
              <w:rPr>
                <w:rFonts w:ascii="Arial" w:hAnsi="Arial" w:cs="Arial"/>
                <w:lang w:val="en-GB"/>
              </w:rPr>
              <w:lastRenderedPageBreak/>
              <w:t>Establish/make use of National Statistical Councils to enhance the modernisation and transformation process</w:t>
            </w:r>
          </w:p>
        </w:tc>
        <w:tc>
          <w:tcPr>
            <w:tcW w:w="2970" w:type="dxa"/>
          </w:tcPr>
          <w:p w:rsidR="00C54C8D" w:rsidRPr="00AE3D44" w:rsidRDefault="00254208" w:rsidP="00021D91">
            <w:pPr>
              <w:jc w:val="both"/>
              <w:rPr>
                <w:rFonts w:ascii="Arial" w:hAnsi="Arial" w:cs="Arial"/>
                <w:b/>
              </w:rPr>
            </w:pPr>
            <w:r w:rsidRPr="00AE3D44">
              <w:rPr>
                <w:rFonts w:ascii="Arial" w:hAnsi="Arial" w:cs="Arial"/>
                <w:b/>
              </w:rPr>
              <w:t xml:space="preserve">ISSUE </w:t>
            </w:r>
            <w:r w:rsidR="00E2059F" w:rsidRPr="00AE3D44">
              <w:rPr>
                <w:rFonts w:ascii="Arial" w:hAnsi="Arial" w:cs="Arial"/>
                <w:b/>
              </w:rPr>
              <w:t>1</w:t>
            </w:r>
          </w:p>
        </w:tc>
        <w:tc>
          <w:tcPr>
            <w:tcW w:w="5220" w:type="dxa"/>
          </w:tcPr>
          <w:p w:rsidR="00275562" w:rsidRPr="00AE3D44" w:rsidRDefault="00275562" w:rsidP="00021D91">
            <w:pPr>
              <w:jc w:val="both"/>
              <w:rPr>
                <w:rFonts w:ascii="Arial" w:hAnsi="Arial" w:cs="Arial"/>
              </w:rPr>
            </w:pPr>
            <w:r w:rsidRPr="00AE3D44">
              <w:rPr>
                <w:rFonts w:ascii="Arial" w:hAnsi="Arial" w:cs="Arial"/>
                <w:b/>
              </w:rPr>
              <w:t>Specific Action in 1B</w:t>
            </w:r>
          </w:p>
          <w:p w:rsidR="00275562" w:rsidRPr="00AE3D44" w:rsidRDefault="00275562" w:rsidP="00021D91">
            <w:pPr>
              <w:pStyle w:val="ListParagraph"/>
              <w:jc w:val="both"/>
              <w:rPr>
                <w:rFonts w:ascii="Arial" w:hAnsi="Arial" w:cs="Arial"/>
                <w:sz w:val="22"/>
                <w:szCs w:val="22"/>
              </w:rPr>
            </w:pPr>
          </w:p>
          <w:p w:rsidR="00275562" w:rsidRPr="00AE3D44" w:rsidRDefault="00275562" w:rsidP="00021D91">
            <w:pPr>
              <w:jc w:val="both"/>
              <w:rPr>
                <w:rFonts w:ascii="Arial" w:hAnsi="Arial" w:cs="Arial"/>
              </w:rPr>
            </w:pPr>
            <w:r w:rsidRPr="00AE3D44">
              <w:rPr>
                <w:rFonts w:ascii="Arial" w:hAnsi="Arial" w:cs="Arial"/>
              </w:rPr>
              <w:t>Governments should continue to make efforts to update the Statistics Legislation and corresponding regulations and to enable movement to a transformed, autonomous and impartial NSO within an integrated NSS.</w:t>
            </w:r>
          </w:p>
          <w:p w:rsidR="00C54C8D" w:rsidRPr="00AE3D44" w:rsidRDefault="00C54C8D" w:rsidP="00021D91">
            <w:pPr>
              <w:jc w:val="both"/>
              <w:rPr>
                <w:rFonts w:ascii="Arial" w:hAnsi="Arial" w:cs="Arial"/>
              </w:rPr>
            </w:pPr>
          </w:p>
        </w:tc>
        <w:tc>
          <w:tcPr>
            <w:tcW w:w="1440" w:type="dxa"/>
          </w:tcPr>
          <w:p w:rsidR="00C54C8D" w:rsidRPr="00AE3D44" w:rsidRDefault="00C54C8D" w:rsidP="00021D91">
            <w:pPr>
              <w:jc w:val="both"/>
              <w:rPr>
                <w:rFonts w:ascii="Arial" w:hAnsi="Arial" w:cs="Arial"/>
              </w:rPr>
            </w:pPr>
          </w:p>
        </w:tc>
      </w:tr>
      <w:tr w:rsidR="00C54C8D" w:rsidRPr="00AE3D44" w:rsidTr="00254208">
        <w:tc>
          <w:tcPr>
            <w:tcW w:w="5040" w:type="dxa"/>
          </w:tcPr>
          <w:p w:rsidR="00C54C8D" w:rsidRPr="00AE3D44" w:rsidRDefault="00C54C8D" w:rsidP="00021D91">
            <w:pPr>
              <w:jc w:val="both"/>
              <w:rPr>
                <w:rFonts w:ascii="Arial" w:hAnsi="Arial" w:cs="Arial"/>
                <w:lang w:val="en-029"/>
              </w:rPr>
            </w:pPr>
            <w:r w:rsidRPr="00AE3D44">
              <w:rPr>
                <w:rFonts w:ascii="Arial" w:hAnsi="Arial" w:cs="Arial"/>
                <w:lang w:val="en-GB"/>
              </w:rPr>
              <w:t>Develop mechanisms needed to facilitate timely collection of source data from administrative records  and from surveys and censuses</w:t>
            </w:r>
          </w:p>
        </w:tc>
        <w:tc>
          <w:tcPr>
            <w:tcW w:w="2970" w:type="dxa"/>
          </w:tcPr>
          <w:p w:rsidR="00C54C8D" w:rsidRPr="00AE3D44" w:rsidRDefault="00254208" w:rsidP="00021D91">
            <w:pPr>
              <w:jc w:val="both"/>
              <w:rPr>
                <w:rFonts w:ascii="Arial" w:hAnsi="Arial" w:cs="Arial"/>
                <w:b/>
              </w:rPr>
            </w:pPr>
            <w:r w:rsidRPr="00AE3D44">
              <w:rPr>
                <w:rFonts w:ascii="Arial" w:hAnsi="Arial" w:cs="Arial"/>
                <w:b/>
              </w:rPr>
              <w:t>ISSUE</w:t>
            </w:r>
            <w:r w:rsidR="00275562" w:rsidRPr="00AE3D44">
              <w:rPr>
                <w:rFonts w:ascii="Arial" w:hAnsi="Arial" w:cs="Arial"/>
                <w:b/>
              </w:rPr>
              <w:t xml:space="preserve"> 1</w:t>
            </w:r>
          </w:p>
        </w:tc>
        <w:tc>
          <w:tcPr>
            <w:tcW w:w="5220" w:type="dxa"/>
          </w:tcPr>
          <w:p w:rsidR="00275562" w:rsidRPr="00AE3D44" w:rsidRDefault="00275562" w:rsidP="00021D91">
            <w:pPr>
              <w:jc w:val="both"/>
              <w:rPr>
                <w:rFonts w:ascii="Arial" w:hAnsi="Arial" w:cs="Arial"/>
              </w:rPr>
            </w:pPr>
            <w:r w:rsidRPr="00AE3D44">
              <w:rPr>
                <w:rFonts w:ascii="Arial" w:hAnsi="Arial" w:cs="Arial"/>
                <w:b/>
              </w:rPr>
              <w:t>Specific Actions in 1A</w:t>
            </w:r>
          </w:p>
          <w:p w:rsidR="00275562" w:rsidRPr="00AE3D44" w:rsidRDefault="00275562" w:rsidP="00021D91">
            <w:pPr>
              <w:pStyle w:val="ListParagraph"/>
              <w:jc w:val="both"/>
              <w:rPr>
                <w:rFonts w:ascii="Arial" w:hAnsi="Arial" w:cs="Arial"/>
                <w:sz w:val="22"/>
                <w:szCs w:val="22"/>
                <w:lang w:val="en-GB"/>
              </w:rPr>
            </w:pPr>
          </w:p>
          <w:p w:rsidR="00C54C8D" w:rsidRPr="00AE3D44" w:rsidRDefault="00275562" w:rsidP="00021D91">
            <w:pPr>
              <w:jc w:val="both"/>
              <w:rPr>
                <w:rFonts w:ascii="Arial" w:hAnsi="Arial" w:cs="Arial"/>
                <w:lang w:val="en-GB"/>
              </w:rPr>
            </w:pPr>
            <w:r w:rsidRPr="00AE3D44">
              <w:rPr>
                <w:rFonts w:ascii="Arial" w:hAnsi="Arial" w:cs="Arial"/>
                <w:lang w:val="en-GB"/>
              </w:rPr>
              <w:t>Measures to fill the gap in the required staffing structure on a phased basis should be developed and implemented by countries</w:t>
            </w:r>
          </w:p>
          <w:p w:rsidR="00275562" w:rsidRPr="00AE3D44" w:rsidRDefault="00275562" w:rsidP="00021D91">
            <w:pPr>
              <w:jc w:val="both"/>
              <w:rPr>
                <w:rFonts w:ascii="Arial" w:hAnsi="Arial" w:cs="Arial"/>
                <w:lang w:val="en-GB"/>
              </w:rPr>
            </w:pPr>
          </w:p>
          <w:p w:rsidR="00275562" w:rsidRPr="00AE3D44" w:rsidRDefault="00275562" w:rsidP="00021D91">
            <w:pPr>
              <w:jc w:val="both"/>
              <w:rPr>
                <w:rFonts w:ascii="Arial" w:hAnsi="Arial" w:cs="Arial"/>
              </w:rPr>
            </w:pPr>
            <w:r w:rsidRPr="00AE3D44">
              <w:rPr>
                <w:rFonts w:ascii="Arial" w:hAnsi="Arial" w:cs="Arial"/>
                <w:b/>
              </w:rPr>
              <w:t xml:space="preserve">Specific Action in 1E </w:t>
            </w:r>
          </w:p>
          <w:p w:rsidR="00275562" w:rsidRPr="00AE3D44" w:rsidRDefault="00275562" w:rsidP="00021D91">
            <w:pPr>
              <w:ind w:left="720"/>
              <w:jc w:val="both"/>
              <w:rPr>
                <w:rFonts w:ascii="Arial" w:hAnsi="Arial" w:cs="Arial"/>
              </w:rPr>
            </w:pPr>
          </w:p>
          <w:p w:rsidR="00275562" w:rsidRPr="00AE3D44" w:rsidRDefault="00275562" w:rsidP="00021D91">
            <w:pPr>
              <w:jc w:val="both"/>
              <w:rPr>
                <w:rFonts w:ascii="Arial" w:hAnsi="Arial" w:cs="Arial"/>
              </w:rPr>
            </w:pPr>
            <w:r w:rsidRPr="00AE3D44">
              <w:rPr>
                <w:rFonts w:ascii="Arial" w:hAnsi="Arial" w:cs="Arial"/>
              </w:rPr>
              <w:t>A Situational Assessment of the current survey programme should be conducted followed by the establishment by Governments of a continuous multi-purpose survey programme in countries where this does not exist or the rationalisation of the programme where it exists</w:t>
            </w:r>
          </w:p>
        </w:tc>
        <w:tc>
          <w:tcPr>
            <w:tcW w:w="1440" w:type="dxa"/>
          </w:tcPr>
          <w:p w:rsidR="00C54C8D" w:rsidRPr="00AE3D44" w:rsidRDefault="00C54C8D" w:rsidP="00021D91">
            <w:pPr>
              <w:jc w:val="both"/>
              <w:rPr>
                <w:rFonts w:ascii="Arial" w:hAnsi="Arial" w:cs="Arial"/>
              </w:rPr>
            </w:pPr>
          </w:p>
        </w:tc>
      </w:tr>
      <w:tr w:rsidR="00C54C8D" w:rsidRPr="00AE3D44" w:rsidTr="00254208">
        <w:tc>
          <w:tcPr>
            <w:tcW w:w="5040" w:type="dxa"/>
          </w:tcPr>
          <w:p w:rsidR="00B22127" w:rsidRPr="00AE3D44" w:rsidRDefault="00AE71E7" w:rsidP="00021D91">
            <w:pPr>
              <w:jc w:val="both"/>
              <w:rPr>
                <w:rFonts w:ascii="Arial" w:hAnsi="Arial" w:cs="Arial"/>
              </w:rPr>
            </w:pPr>
            <w:r w:rsidRPr="00AE3D44">
              <w:rPr>
                <w:rFonts w:ascii="Arial" w:hAnsi="Arial" w:cs="Arial"/>
              </w:rPr>
              <w:t xml:space="preserve">Develop an appropriate reorganization strategy based on a corporate business architecture initiative  to  implement sound organizational and management restructuring processes (quality assurance, code of good statistical practices- FPOS-based, Model Bill) for the NSO. </w:t>
            </w:r>
          </w:p>
          <w:p w:rsidR="00C54C8D" w:rsidRPr="00AE3D44" w:rsidRDefault="00C54C8D" w:rsidP="00021D91">
            <w:pPr>
              <w:jc w:val="both"/>
              <w:rPr>
                <w:rFonts w:ascii="Arial" w:hAnsi="Arial" w:cs="Arial"/>
                <w:lang w:val="en-029"/>
              </w:rPr>
            </w:pPr>
          </w:p>
        </w:tc>
        <w:tc>
          <w:tcPr>
            <w:tcW w:w="2970" w:type="dxa"/>
          </w:tcPr>
          <w:p w:rsidR="00C54C8D" w:rsidRPr="00AE3D44" w:rsidRDefault="00254208" w:rsidP="00021D91">
            <w:pPr>
              <w:jc w:val="both"/>
              <w:rPr>
                <w:rFonts w:ascii="Arial" w:hAnsi="Arial" w:cs="Arial"/>
                <w:b/>
              </w:rPr>
            </w:pPr>
            <w:r w:rsidRPr="00AE3D44">
              <w:rPr>
                <w:rFonts w:ascii="Arial" w:hAnsi="Arial" w:cs="Arial"/>
                <w:b/>
              </w:rPr>
              <w:t>ISSUE</w:t>
            </w:r>
            <w:r w:rsidR="00275562" w:rsidRPr="00AE3D44">
              <w:rPr>
                <w:rFonts w:ascii="Arial" w:hAnsi="Arial" w:cs="Arial"/>
                <w:b/>
              </w:rPr>
              <w:t xml:space="preserve"> 1</w:t>
            </w:r>
          </w:p>
        </w:tc>
        <w:tc>
          <w:tcPr>
            <w:tcW w:w="5220" w:type="dxa"/>
          </w:tcPr>
          <w:p w:rsidR="00C54C8D" w:rsidRPr="00021D91" w:rsidRDefault="00275562" w:rsidP="00021D91">
            <w:pPr>
              <w:jc w:val="both"/>
              <w:rPr>
                <w:rFonts w:ascii="Arial" w:hAnsi="Arial" w:cs="Arial"/>
                <w:b/>
              </w:rPr>
            </w:pPr>
            <w:r w:rsidRPr="00021D91">
              <w:rPr>
                <w:rFonts w:ascii="Arial" w:hAnsi="Arial" w:cs="Arial"/>
                <w:b/>
              </w:rPr>
              <w:t>All Specific  Actions under Issue 1</w:t>
            </w:r>
          </w:p>
        </w:tc>
        <w:tc>
          <w:tcPr>
            <w:tcW w:w="1440" w:type="dxa"/>
          </w:tcPr>
          <w:p w:rsidR="00C54C8D" w:rsidRPr="00AE3D44" w:rsidRDefault="00C54C8D" w:rsidP="00021D91">
            <w:pPr>
              <w:jc w:val="both"/>
              <w:rPr>
                <w:rFonts w:ascii="Arial" w:hAnsi="Arial" w:cs="Arial"/>
              </w:rPr>
            </w:pPr>
          </w:p>
        </w:tc>
      </w:tr>
      <w:tr w:rsidR="00C54C8D" w:rsidRPr="00AE3D44" w:rsidTr="00254208">
        <w:tc>
          <w:tcPr>
            <w:tcW w:w="14670" w:type="dxa"/>
            <w:gridSpan w:val="4"/>
          </w:tcPr>
          <w:p w:rsidR="00C54C8D" w:rsidRPr="00AE3D44" w:rsidRDefault="00C54C8D" w:rsidP="00021D91">
            <w:pPr>
              <w:jc w:val="both"/>
              <w:rPr>
                <w:rFonts w:ascii="Arial" w:hAnsi="Arial" w:cs="Arial"/>
                <w:b/>
              </w:rPr>
            </w:pPr>
            <w:r w:rsidRPr="00AE3D44">
              <w:rPr>
                <w:rFonts w:ascii="Arial" w:hAnsi="Arial" w:cs="Arial"/>
                <w:b/>
              </w:rPr>
              <w:t>Statistical Operations</w:t>
            </w:r>
          </w:p>
        </w:tc>
      </w:tr>
      <w:tr w:rsidR="00C54C8D" w:rsidRPr="00AE3D44" w:rsidTr="00254208">
        <w:tc>
          <w:tcPr>
            <w:tcW w:w="5040" w:type="dxa"/>
          </w:tcPr>
          <w:p w:rsidR="00B22127" w:rsidRPr="00AE3D44" w:rsidRDefault="00AE71E7" w:rsidP="00021D91">
            <w:pPr>
              <w:jc w:val="both"/>
              <w:rPr>
                <w:rFonts w:ascii="Arial" w:hAnsi="Arial" w:cs="Arial"/>
              </w:rPr>
            </w:pPr>
            <w:r w:rsidRPr="00AE3D44">
              <w:rPr>
                <w:rFonts w:ascii="Arial" w:hAnsi="Arial" w:cs="Arial"/>
              </w:rPr>
              <w:t xml:space="preserve">Strengthen and expand regionally and internationally supported basic data programmes like the household survey programmes, business and other economic survey programmes, </w:t>
            </w:r>
            <w:r w:rsidRPr="00AE3D44">
              <w:rPr>
                <w:rFonts w:ascii="Arial" w:hAnsi="Arial" w:cs="Arial"/>
              </w:rPr>
              <w:lastRenderedPageBreak/>
              <w:t xml:space="preserve">population and housing census programme, civil registration and vital statistics program and the International Comparison Program; </w:t>
            </w:r>
          </w:p>
          <w:p w:rsidR="00C54C8D" w:rsidRPr="00AE3D44" w:rsidRDefault="00C54C8D" w:rsidP="00021D91">
            <w:pPr>
              <w:jc w:val="both"/>
              <w:rPr>
                <w:rFonts w:ascii="Arial" w:hAnsi="Arial" w:cs="Arial"/>
                <w:lang w:val="en-029"/>
              </w:rPr>
            </w:pPr>
          </w:p>
        </w:tc>
        <w:tc>
          <w:tcPr>
            <w:tcW w:w="2970" w:type="dxa"/>
          </w:tcPr>
          <w:p w:rsidR="00C54C8D" w:rsidRPr="00AE3D44" w:rsidRDefault="00254208" w:rsidP="00021D91">
            <w:pPr>
              <w:jc w:val="both"/>
              <w:rPr>
                <w:rFonts w:ascii="Arial" w:hAnsi="Arial" w:cs="Arial"/>
                <w:b/>
              </w:rPr>
            </w:pPr>
            <w:r w:rsidRPr="00AE3D44">
              <w:rPr>
                <w:rFonts w:ascii="Arial" w:hAnsi="Arial" w:cs="Arial"/>
                <w:b/>
              </w:rPr>
              <w:lastRenderedPageBreak/>
              <w:t>ISSUE</w:t>
            </w:r>
            <w:r w:rsidR="00275562" w:rsidRPr="00AE3D44">
              <w:rPr>
                <w:rFonts w:ascii="Arial" w:hAnsi="Arial" w:cs="Arial"/>
                <w:b/>
              </w:rPr>
              <w:t xml:space="preserve"> 1</w:t>
            </w:r>
          </w:p>
        </w:tc>
        <w:tc>
          <w:tcPr>
            <w:tcW w:w="5220" w:type="dxa"/>
          </w:tcPr>
          <w:p w:rsidR="00275562" w:rsidRPr="00AE3D44" w:rsidRDefault="00275562" w:rsidP="00021D91">
            <w:pPr>
              <w:jc w:val="both"/>
              <w:rPr>
                <w:rFonts w:ascii="Arial" w:hAnsi="Arial" w:cs="Arial"/>
              </w:rPr>
            </w:pPr>
            <w:r w:rsidRPr="00AE3D44">
              <w:rPr>
                <w:rFonts w:ascii="Arial" w:hAnsi="Arial" w:cs="Arial"/>
                <w:b/>
              </w:rPr>
              <w:t>Specific Action in 1E</w:t>
            </w:r>
          </w:p>
          <w:p w:rsidR="00275562" w:rsidRPr="00AE3D44" w:rsidRDefault="00275562" w:rsidP="00021D91">
            <w:pPr>
              <w:jc w:val="both"/>
              <w:rPr>
                <w:rFonts w:ascii="Arial" w:hAnsi="Arial" w:cs="Arial"/>
              </w:rPr>
            </w:pPr>
            <w:r w:rsidRPr="00AE3D44">
              <w:rPr>
                <w:rFonts w:ascii="Arial" w:hAnsi="Arial" w:cs="Arial"/>
                <w:b/>
              </w:rPr>
              <w:t xml:space="preserve">Specific Action in 1D </w:t>
            </w:r>
          </w:p>
          <w:p w:rsidR="00C54C8D" w:rsidRPr="00AE3D44" w:rsidRDefault="00C54C8D" w:rsidP="00021D91">
            <w:pPr>
              <w:jc w:val="both"/>
              <w:rPr>
                <w:rFonts w:ascii="Arial" w:hAnsi="Arial" w:cs="Arial"/>
              </w:rPr>
            </w:pPr>
          </w:p>
        </w:tc>
        <w:tc>
          <w:tcPr>
            <w:tcW w:w="1440" w:type="dxa"/>
          </w:tcPr>
          <w:p w:rsidR="00C54C8D" w:rsidRPr="00AE3D44" w:rsidRDefault="00C54C8D" w:rsidP="00021D91">
            <w:pPr>
              <w:jc w:val="both"/>
              <w:rPr>
                <w:rFonts w:ascii="Arial" w:hAnsi="Arial" w:cs="Arial"/>
              </w:rPr>
            </w:pPr>
          </w:p>
        </w:tc>
      </w:tr>
      <w:tr w:rsidR="00C54C8D" w:rsidRPr="00AE3D44" w:rsidTr="00254208">
        <w:tc>
          <w:tcPr>
            <w:tcW w:w="5040" w:type="dxa"/>
          </w:tcPr>
          <w:p w:rsidR="00C54C8D" w:rsidRPr="00AE3D44" w:rsidRDefault="00C54C8D" w:rsidP="00021D91">
            <w:pPr>
              <w:jc w:val="both"/>
              <w:rPr>
                <w:rFonts w:ascii="Arial" w:hAnsi="Arial" w:cs="Arial"/>
                <w:lang w:val="en-029"/>
              </w:rPr>
            </w:pPr>
            <w:r w:rsidRPr="00AE3D44">
              <w:rPr>
                <w:rFonts w:ascii="Arial" w:hAnsi="Arial" w:cs="Arial"/>
                <w:lang w:val="en-GB"/>
              </w:rPr>
              <w:t>Undertake assessments, mapping and streamlining of statistical production processes aimed at improving efficiency and effectiveness</w:t>
            </w:r>
          </w:p>
        </w:tc>
        <w:tc>
          <w:tcPr>
            <w:tcW w:w="2970" w:type="dxa"/>
          </w:tcPr>
          <w:p w:rsidR="00C54C8D" w:rsidRPr="00AE3D44" w:rsidRDefault="00254208" w:rsidP="00021D91">
            <w:pPr>
              <w:jc w:val="both"/>
              <w:rPr>
                <w:rFonts w:ascii="Arial" w:hAnsi="Arial" w:cs="Arial"/>
                <w:b/>
              </w:rPr>
            </w:pPr>
            <w:r w:rsidRPr="00AE3D44">
              <w:rPr>
                <w:rFonts w:ascii="Arial" w:hAnsi="Arial" w:cs="Arial"/>
                <w:b/>
              </w:rPr>
              <w:t>ISSUE</w:t>
            </w:r>
            <w:r w:rsidR="00275562" w:rsidRPr="00AE3D44">
              <w:rPr>
                <w:rFonts w:ascii="Arial" w:hAnsi="Arial" w:cs="Arial"/>
                <w:b/>
              </w:rPr>
              <w:t xml:space="preserve"> 1</w:t>
            </w:r>
          </w:p>
        </w:tc>
        <w:tc>
          <w:tcPr>
            <w:tcW w:w="5220" w:type="dxa"/>
          </w:tcPr>
          <w:p w:rsidR="00275562" w:rsidRPr="00AE3D44" w:rsidRDefault="00275562" w:rsidP="00021D91">
            <w:pPr>
              <w:jc w:val="both"/>
              <w:rPr>
                <w:rFonts w:ascii="Arial" w:hAnsi="Arial" w:cs="Arial"/>
              </w:rPr>
            </w:pPr>
            <w:r w:rsidRPr="00AE3D44">
              <w:rPr>
                <w:rFonts w:ascii="Arial" w:hAnsi="Arial" w:cs="Arial"/>
                <w:b/>
              </w:rPr>
              <w:t>Specific Action in 1C: (Assessment will be undertaken under NSDS/RSDS)</w:t>
            </w:r>
          </w:p>
          <w:p w:rsidR="00C54C8D" w:rsidRPr="00AE3D44" w:rsidRDefault="00C54C8D" w:rsidP="00021D91">
            <w:pPr>
              <w:jc w:val="both"/>
              <w:rPr>
                <w:rFonts w:ascii="Arial" w:hAnsi="Arial" w:cs="Arial"/>
              </w:rPr>
            </w:pPr>
          </w:p>
        </w:tc>
        <w:tc>
          <w:tcPr>
            <w:tcW w:w="1440" w:type="dxa"/>
          </w:tcPr>
          <w:p w:rsidR="00C54C8D" w:rsidRPr="00AE3D44" w:rsidRDefault="00C54C8D" w:rsidP="00021D91">
            <w:pPr>
              <w:jc w:val="both"/>
              <w:rPr>
                <w:rFonts w:ascii="Arial" w:hAnsi="Arial" w:cs="Arial"/>
              </w:rPr>
            </w:pPr>
          </w:p>
        </w:tc>
      </w:tr>
      <w:tr w:rsidR="00C54C8D" w:rsidRPr="00AE3D44" w:rsidTr="00254208">
        <w:tc>
          <w:tcPr>
            <w:tcW w:w="5040" w:type="dxa"/>
          </w:tcPr>
          <w:p w:rsidR="00C54C8D" w:rsidRPr="00AE3D44" w:rsidRDefault="00E90675" w:rsidP="00021D91">
            <w:pPr>
              <w:jc w:val="both"/>
              <w:rPr>
                <w:rFonts w:ascii="Arial" w:hAnsi="Arial" w:cs="Arial"/>
                <w:lang w:val="en-029"/>
              </w:rPr>
            </w:pPr>
            <w:r w:rsidRPr="00AE3D44">
              <w:rPr>
                <w:rFonts w:ascii="Arial" w:hAnsi="Arial" w:cs="Arial"/>
              </w:rPr>
              <w:t>Strengthen the registers of  businesses, and the use of and micro data linking of administrative records, negotiating access to and building strategic relationships with Big data and enabling the incorporation of geospatial data in the multi-source and multi-mode production processes</w:t>
            </w:r>
          </w:p>
        </w:tc>
        <w:tc>
          <w:tcPr>
            <w:tcW w:w="2970" w:type="dxa"/>
          </w:tcPr>
          <w:p w:rsidR="00C54C8D" w:rsidRDefault="00254208" w:rsidP="00021D91">
            <w:pPr>
              <w:jc w:val="both"/>
              <w:rPr>
                <w:rFonts w:ascii="Arial" w:hAnsi="Arial" w:cs="Arial"/>
                <w:b/>
              </w:rPr>
            </w:pPr>
            <w:r w:rsidRPr="00AE3D44">
              <w:rPr>
                <w:rFonts w:ascii="Arial" w:hAnsi="Arial" w:cs="Arial"/>
                <w:b/>
              </w:rPr>
              <w:t>ISSUE</w:t>
            </w:r>
            <w:r w:rsidR="001616B6" w:rsidRPr="00AE3D44">
              <w:rPr>
                <w:rFonts w:ascii="Arial" w:hAnsi="Arial" w:cs="Arial"/>
                <w:b/>
              </w:rPr>
              <w:t xml:space="preserve"> 1</w:t>
            </w:r>
          </w:p>
          <w:p w:rsidR="00040CE1" w:rsidRPr="00AE3D44" w:rsidRDefault="00040CE1" w:rsidP="00021D91">
            <w:pPr>
              <w:jc w:val="both"/>
              <w:rPr>
                <w:rFonts w:ascii="Arial" w:hAnsi="Arial" w:cs="Arial"/>
                <w:b/>
              </w:rPr>
            </w:pPr>
            <w:r>
              <w:rPr>
                <w:rFonts w:ascii="Arial" w:hAnsi="Arial" w:cs="Arial"/>
                <w:b/>
              </w:rPr>
              <w:t>ISSUE 2</w:t>
            </w:r>
          </w:p>
        </w:tc>
        <w:tc>
          <w:tcPr>
            <w:tcW w:w="5220" w:type="dxa"/>
          </w:tcPr>
          <w:p w:rsidR="001616B6" w:rsidRPr="00AE3D44" w:rsidRDefault="001616B6" w:rsidP="00021D91">
            <w:pPr>
              <w:jc w:val="both"/>
              <w:rPr>
                <w:rFonts w:ascii="Arial" w:hAnsi="Arial" w:cs="Arial"/>
              </w:rPr>
            </w:pPr>
            <w:r w:rsidRPr="00AE3D44">
              <w:rPr>
                <w:rFonts w:ascii="Arial" w:hAnsi="Arial" w:cs="Arial"/>
                <w:b/>
              </w:rPr>
              <w:t xml:space="preserve">Specific Action in 1A </w:t>
            </w:r>
          </w:p>
          <w:p w:rsidR="001616B6" w:rsidRPr="00AE3D44" w:rsidRDefault="001616B6" w:rsidP="00021D91">
            <w:pPr>
              <w:jc w:val="both"/>
              <w:rPr>
                <w:rFonts w:ascii="Arial" w:hAnsi="Arial" w:cs="Arial"/>
              </w:rPr>
            </w:pPr>
            <w:r w:rsidRPr="00AE3D44">
              <w:rPr>
                <w:rFonts w:ascii="Arial" w:hAnsi="Arial" w:cs="Arial"/>
                <w:b/>
              </w:rPr>
              <w:t xml:space="preserve">Specific Action in 1B </w:t>
            </w:r>
          </w:p>
          <w:p w:rsidR="001616B6" w:rsidRPr="00AE3D44" w:rsidRDefault="001616B6" w:rsidP="00021D91">
            <w:pPr>
              <w:jc w:val="both"/>
              <w:rPr>
                <w:rFonts w:ascii="Arial" w:hAnsi="Arial" w:cs="Arial"/>
              </w:rPr>
            </w:pPr>
            <w:r w:rsidRPr="00AE3D44">
              <w:rPr>
                <w:rFonts w:ascii="Arial" w:hAnsi="Arial" w:cs="Arial"/>
                <w:b/>
              </w:rPr>
              <w:t xml:space="preserve">Specific Action in 1C </w:t>
            </w:r>
          </w:p>
          <w:p w:rsidR="001616B6" w:rsidRPr="00AE3D44" w:rsidRDefault="001616B6" w:rsidP="00021D91">
            <w:pPr>
              <w:jc w:val="both"/>
              <w:rPr>
                <w:rFonts w:ascii="Arial" w:hAnsi="Arial" w:cs="Arial"/>
                <w:b/>
              </w:rPr>
            </w:pPr>
            <w:r w:rsidRPr="00AE3D44">
              <w:rPr>
                <w:rFonts w:ascii="Arial" w:hAnsi="Arial" w:cs="Arial"/>
                <w:b/>
              </w:rPr>
              <w:t>Specific Action in 1D</w:t>
            </w:r>
          </w:p>
          <w:p w:rsidR="001616B6" w:rsidRDefault="001616B6" w:rsidP="00021D91">
            <w:pPr>
              <w:jc w:val="both"/>
              <w:rPr>
                <w:rFonts w:ascii="Arial" w:hAnsi="Arial" w:cs="Arial"/>
                <w:b/>
              </w:rPr>
            </w:pPr>
            <w:r w:rsidRPr="00AE3D44">
              <w:rPr>
                <w:rFonts w:ascii="Arial" w:hAnsi="Arial" w:cs="Arial"/>
                <w:b/>
              </w:rPr>
              <w:t xml:space="preserve">Specific Action in 1E </w:t>
            </w:r>
          </w:p>
          <w:p w:rsidR="00040CE1" w:rsidRPr="00AE3D44" w:rsidRDefault="00040CE1" w:rsidP="00021D91">
            <w:pPr>
              <w:jc w:val="both"/>
              <w:rPr>
                <w:rFonts w:ascii="Arial" w:hAnsi="Arial" w:cs="Arial"/>
              </w:rPr>
            </w:pPr>
            <w:r>
              <w:rPr>
                <w:rFonts w:ascii="Arial" w:hAnsi="Arial" w:cs="Arial"/>
                <w:b/>
              </w:rPr>
              <w:t>Specific Actions in 2</w:t>
            </w:r>
            <w:bookmarkStart w:id="0" w:name="_GoBack"/>
            <w:bookmarkEnd w:id="0"/>
          </w:p>
          <w:p w:rsidR="00C54C8D" w:rsidRPr="00AE3D44" w:rsidRDefault="00C54C8D" w:rsidP="00021D91">
            <w:pPr>
              <w:jc w:val="both"/>
              <w:rPr>
                <w:rFonts w:ascii="Arial" w:hAnsi="Arial" w:cs="Arial"/>
              </w:rPr>
            </w:pPr>
          </w:p>
        </w:tc>
        <w:tc>
          <w:tcPr>
            <w:tcW w:w="1440" w:type="dxa"/>
          </w:tcPr>
          <w:p w:rsidR="00C54C8D" w:rsidRPr="00AE3D44" w:rsidRDefault="00C54C8D" w:rsidP="00021D91">
            <w:pPr>
              <w:jc w:val="both"/>
              <w:rPr>
                <w:rFonts w:ascii="Arial" w:hAnsi="Arial" w:cs="Arial"/>
              </w:rPr>
            </w:pPr>
          </w:p>
        </w:tc>
      </w:tr>
      <w:tr w:rsidR="00E90675" w:rsidRPr="00AE3D44" w:rsidTr="00254208">
        <w:tc>
          <w:tcPr>
            <w:tcW w:w="14670" w:type="dxa"/>
            <w:gridSpan w:val="4"/>
          </w:tcPr>
          <w:p w:rsidR="00E90675" w:rsidRPr="00AE3D44" w:rsidRDefault="00E90675" w:rsidP="00021D91">
            <w:pPr>
              <w:jc w:val="both"/>
              <w:rPr>
                <w:rFonts w:ascii="Arial" w:hAnsi="Arial" w:cs="Arial"/>
                <w:b/>
              </w:rPr>
            </w:pPr>
            <w:r w:rsidRPr="00AE3D44">
              <w:rPr>
                <w:rFonts w:ascii="Arial" w:hAnsi="Arial" w:cs="Arial"/>
                <w:b/>
              </w:rPr>
              <w:t>Standard and Methods</w:t>
            </w:r>
          </w:p>
        </w:tc>
      </w:tr>
      <w:tr w:rsidR="00E90675" w:rsidRPr="00AE3D44" w:rsidTr="00254208">
        <w:tc>
          <w:tcPr>
            <w:tcW w:w="5040" w:type="dxa"/>
          </w:tcPr>
          <w:p w:rsidR="00E90675" w:rsidRPr="00AE3D44" w:rsidRDefault="00E90675" w:rsidP="00021D91">
            <w:pPr>
              <w:jc w:val="both"/>
              <w:rPr>
                <w:rFonts w:ascii="Arial" w:hAnsi="Arial" w:cs="Arial"/>
                <w:lang w:val="en-029"/>
              </w:rPr>
            </w:pPr>
            <w:r w:rsidRPr="00AE3D44">
              <w:rPr>
                <w:rFonts w:ascii="Arial" w:hAnsi="Arial" w:cs="Arial"/>
                <w:lang w:val="en-CA"/>
              </w:rPr>
              <w:t>Implement standards methods including the 2008 SNA, the BPM6, ISIC Rev 4,  GSBPM – Generalised Statistical Business Process Model; and Quality Assurance frameworks</w:t>
            </w:r>
          </w:p>
        </w:tc>
        <w:tc>
          <w:tcPr>
            <w:tcW w:w="2970" w:type="dxa"/>
          </w:tcPr>
          <w:p w:rsidR="00E90675" w:rsidRPr="00AE3D44" w:rsidRDefault="00254208" w:rsidP="00021D91">
            <w:pPr>
              <w:jc w:val="both"/>
              <w:rPr>
                <w:rFonts w:ascii="Arial" w:hAnsi="Arial" w:cs="Arial"/>
                <w:b/>
              </w:rPr>
            </w:pPr>
            <w:r w:rsidRPr="00AE3D44">
              <w:rPr>
                <w:rFonts w:ascii="Arial" w:hAnsi="Arial" w:cs="Arial"/>
                <w:b/>
              </w:rPr>
              <w:t>ISSUE</w:t>
            </w:r>
            <w:r w:rsidR="00337DBD" w:rsidRPr="00AE3D44">
              <w:rPr>
                <w:rFonts w:ascii="Arial" w:hAnsi="Arial" w:cs="Arial"/>
                <w:b/>
              </w:rPr>
              <w:t xml:space="preserve"> 1</w:t>
            </w:r>
          </w:p>
          <w:p w:rsidR="00337DBD" w:rsidRPr="00AE3D44" w:rsidRDefault="00254208" w:rsidP="00021D91">
            <w:pPr>
              <w:jc w:val="both"/>
              <w:rPr>
                <w:rFonts w:ascii="Arial" w:hAnsi="Arial" w:cs="Arial"/>
                <w:b/>
              </w:rPr>
            </w:pPr>
            <w:r w:rsidRPr="00AE3D44">
              <w:rPr>
                <w:rFonts w:ascii="Arial" w:hAnsi="Arial" w:cs="Arial"/>
                <w:b/>
              </w:rPr>
              <w:t>ISSUE</w:t>
            </w:r>
            <w:r w:rsidR="00337DBD" w:rsidRPr="00AE3D44">
              <w:rPr>
                <w:rFonts w:ascii="Arial" w:hAnsi="Arial" w:cs="Arial"/>
                <w:b/>
              </w:rPr>
              <w:t xml:space="preserve"> 5</w:t>
            </w:r>
          </w:p>
        </w:tc>
        <w:tc>
          <w:tcPr>
            <w:tcW w:w="5220" w:type="dxa"/>
          </w:tcPr>
          <w:p w:rsidR="00337DBD" w:rsidRPr="00AE3D44" w:rsidRDefault="00337DBD" w:rsidP="00021D91">
            <w:pPr>
              <w:jc w:val="both"/>
              <w:rPr>
                <w:rFonts w:ascii="Arial" w:hAnsi="Arial" w:cs="Arial"/>
                <w:b/>
              </w:rPr>
            </w:pPr>
            <w:r w:rsidRPr="00AE3D44">
              <w:rPr>
                <w:rFonts w:ascii="Arial" w:hAnsi="Arial" w:cs="Arial"/>
                <w:b/>
              </w:rPr>
              <w:t>All Specific Actions for both issues including the RSWP which treats with Quality Assurance and Classifications and International Standards such as the 2008 SNA</w:t>
            </w:r>
          </w:p>
          <w:p w:rsidR="00E90675" w:rsidRPr="00AE3D44" w:rsidRDefault="00E90675" w:rsidP="00021D91">
            <w:pPr>
              <w:jc w:val="both"/>
              <w:rPr>
                <w:rFonts w:ascii="Arial" w:hAnsi="Arial" w:cs="Arial"/>
              </w:rPr>
            </w:pPr>
          </w:p>
        </w:tc>
        <w:tc>
          <w:tcPr>
            <w:tcW w:w="1440" w:type="dxa"/>
          </w:tcPr>
          <w:p w:rsidR="00E90675" w:rsidRPr="00AE3D44" w:rsidRDefault="00E90675" w:rsidP="00021D91">
            <w:pPr>
              <w:jc w:val="both"/>
              <w:rPr>
                <w:rFonts w:ascii="Arial" w:hAnsi="Arial" w:cs="Arial"/>
              </w:rPr>
            </w:pPr>
          </w:p>
        </w:tc>
      </w:tr>
      <w:tr w:rsidR="00E90675" w:rsidRPr="00AE3D44" w:rsidTr="00104573">
        <w:trPr>
          <w:trHeight w:val="422"/>
        </w:trPr>
        <w:tc>
          <w:tcPr>
            <w:tcW w:w="14670" w:type="dxa"/>
            <w:gridSpan w:val="4"/>
          </w:tcPr>
          <w:p w:rsidR="005F4219" w:rsidRPr="00AE3D44" w:rsidRDefault="005F4219" w:rsidP="00021D91">
            <w:pPr>
              <w:jc w:val="both"/>
              <w:rPr>
                <w:rFonts w:ascii="Arial" w:hAnsi="Arial" w:cs="Arial"/>
                <w:b/>
                <w:bCs/>
              </w:rPr>
            </w:pPr>
          </w:p>
          <w:p w:rsidR="00E90675" w:rsidRPr="00AE3D44" w:rsidRDefault="00E90675" w:rsidP="00021D91">
            <w:pPr>
              <w:jc w:val="both"/>
              <w:rPr>
                <w:rFonts w:ascii="Arial" w:hAnsi="Arial" w:cs="Arial"/>
              </w:rPr>
            </w:pPr>
            <w:r w:rsidRPr="00AE3D44">
              <w:rPr>
                <w:rFonts w:ascii="Arial" w:hAnsi="Arial" w:cs="Arial"/>
                <w:b/>
                <w:bCs/>
              </w:rPr>
              <w:t>Innovation and modernization through standard-based statistical business architecture</w:t>
            </w:r>
          </w:p>
        </w:tc>
      </w:tr>
      <w:tr w:rsidR="00E90675" w:rsidRPr="00AE3D44" w:rsidTr="00254208">
        <w:tc>
          <w:tcPr>
            <w:tcW w:w="5040" w:type="dxa"/>
          </w:tcPr>
          <w:p w:rsidR="00E90675" w:rsidRPr="00AE3D44" w:rsidRDefault="00E90675" w:rsidP="00021D91">
            <w:pPr>
              <w:jc w:val="both"/>
              <w:rPr>
                <w:rFonts w:ascii="Arial" w:hAnsi="Arial" w:cs="Arial"/>
                <w:lang w:val="en-029"/>
              </w:rPr>
            </w:pPr>
            <w:r w:rsidRPr="00AE3D44">
              <w:rPr>
                <w:rFonts w:ascii="Arial" w:hAnsi="Arial" w:cs="Arial"/>
              </w:rPr>
              <w:t>Promote the standardization of production processes aimed at sharing and re-using innovative tools and technologies (interoperability) within and across national and regional statistical systems including adaptations of existing processes for SDG production</w:t>
            </w:r>
          </w:p>
        </w:tc>
        <w:tc>
          <w:tcPr>
            <w:tcW w:w="2970" w:type="dxa"/>
          </w:tcPr>
          <w:p w:rsidR="00F85594" w:rsidRPr="00AE3D44" w:rsidRDefault="00254208" w:rsidP="00021D91">
            <w:pPr>
              <w:jc w:val="both"/>
              <w:rPr>
                <w:rFonts w:ascii="Arial" w:hAnsi="Arial" w:cs="Arial"/>
                <w:b/>
              </w:rPr>
            </w:pPr>
            <w:r w:rsidRPr="00AE3D44">
              <w:rPr>
                <w:rFonts w:ascii="Arial" w:hAnsi="Arial" w:cs="Arial"/>
                <w:b/>
              </w:rPr>
              <w:t>ISSUE</w:t>
            </w:r>
            <w:r w:rsidR="00F85594" w:rsidRPr="00AE3D44">
              <w:rPr>
                <w:rFonts w:ascii="Arial" w:hAnsi="Arial" w:cs="Arial"/>
                <w:b/>
              </w:rPr>
              <w:t xml:space="preserve"> 2: </w:t>
            </w:r>
          </w:p>
          <w:p w:rsidR="00F85594" w:rsidRPr="00AE3D44" w:rsidRDefault="00F85594" w:rsidP="00021D91">
            <w:pPr>
              <w:ind w:left="360"/>
              <w:jc w:val="both"/>
              <w:rPr>
                <w:rFonts w:ascii="Arial" w:hAnsi="Arial" w:cs="Arial"/>
              </w:rPr>
            </w:pPr>
          </w:p>
          <w:p w:rsidR="00F85594" w:rsidRPr="00AE3D44" w:rsidRDefault="00F85594" w:rsidP="00021D91">
            <w:pPr>
              <w:jc w:val="both"/>
              <w:rPr>
                <w:rFonts w:ascii="Arial" w:hAnsi="Arial" w:cs="Arial"/>
              </w:rPr>
            </w:pPr>
            <w:r w:rsidRPr="00AE3D44">
              <w:rPr>
                <w:rFonts w:ascii="Arial" w:hAnsi="Arial" w:cs="Arial"/>
              </w:rPr>
              <w:t xml:space="preserve">Governments should pursue the upgrading of </w:t>
            </w:r>
            <w:r w:rsidRPr="00AE3D44">
              <w:rPr>
                <w:rFonts w:ascii="Arial" w:hAnsi="Arial" w:cs="Arial"/>
                <w:b/>
              </w:rPr>
              <w:t>the Information and Communication Technology (ICT) base</w:t>
            </w:r>
            <w:r w:rsidRPr="00AE3D44">
              <w:rPr>
                <w:rFonts w:ascii="Arial" w:hAnsi="Arial" w:cs="Arial"/>
              </w:rPr>
              <w:t xml:space="preserve"> of the NSO/NSS to enable the collection, compilation and dissemination of statistics with greater efficiency. </w:t>
            </w:r>
          </w:p>
          <w:p w:rsidR="00E90675" w:rsidRPr="00AE3D44" w:rsidRDefault="00E90675" w:rsidP="00021D91">
            <w:pPr>
              <w:jc w:val="both"/>
              <w:rPr>
                <w:rFonts w:ascii="Arial" w:hAnsi="Arial" w:cs="Arial"/>
              </w:rPr>
            </w:pPr>
          </w:p>
        </w:tc>
        <w:tc>
          <w:tcPr>
            <w:tcW w:w="5220" w:type="dxa"/>
          </w:tcPr>
          <w:p w:rsidR="00F85594" w:rsidRPr="00AE3D44" w:rsidRDefault="00F85594" w:rsidP="00021D91">
            <w:pPr>
              <w:jc w:val="both"/>
              <w:rPr>
                <w:rFonts w:ascii="Arial" w:hAnsi="Arial" w:cs="Arial"/>
              </w:rPr>
            </w:pPr>
            <w:r w:rsidRPr="00AE3D44">
              <w:rPr>
                <w:rFonts w:ascii="Arial" w:hAnsi="Arial" w:cs="Arial"/>
                <w:b/>
              </w:rPr>
              <w:t>Specific Actions in 2A</w:t>
            </w:r>
          </w:p>
          <w:p w:rsidR="00F85594" w:rsidRPr="00AE3D44" w:rsidRDefault="00F85594" w:rsidP="00021D91">
            <w:pPr>
              <w:ind w:firstLine="720"/>
              <w:jc w:val="both"/>
              <w:rPr>
                <w:rFonts w:ascii="Arial" w:hAnsi="Arial" w:cs="Arial"/>
              </w:rPr>
            </w:pPr>
          </w:p>
          <w:p w:rsidR="00F85594" w:rsidRPr="00AE3D44" w:rsidRDefault="00F85594" w:rsidP="00021D91">
            <w:pPr>
              <w:pStyle w:val="ListParagraph"/>
              <w:numPr>
                <w:ilvl w:val="0"/>
                <w:numId w:val="6"/>
              </w:numPr>
              <w:ind w:left="325" w:hanging="325"/>
              <w:jc w:val="both"/>
              <w:rPr>
                <w:rFonts w:ascii="Arial" w:hAnsi="Arial" w:cs="Arial"/>
                <w:sz w:val="22"/>
                <w:szCs w:val="22"/>
              </w:rPr>
            </w:pPr>
            <w:r w:rsidRPr="00AE3D44">
              <w:rPr>
                <w:rFonts w:ascii="Arial" w:hAnsi="Arial" w:cs="Arial"/>
                <w:sz w:val="22"/>
                <w:szCs w:val="22"/>
              </w:rPr>
              <w:t>The conduct of an IT needs assessment in NSO/NSS should be executed and should be followed by the provision of the requisite state-of-the-art equipment/software for use in statistics data collection, production and dissemination; [See Specific Action in 1D on Data Sharing/Transfer]</w:t>
            </w:r>
          </w:p>
          <w:p w:rsidR="00F85594" w:rsidRPr="00AE3D44" w:rsidRDefault="00F85594" w:rsidP="00021D91">
            <w:pPr>
              <w:jc w:val="both"/>
              <w:rPr>
                <w:rFonts w:ascii="Arial" w:hAnsi="Arial" w:cs="Arial"/>
              </w:rPr>
            </w:pPr>
          </w:p>
          <w:p w:rsidR="00F85594" w:rsidRPr="00AE3D44" w:rsidRDefault="00F85594" w:rsidP="00021D91">
            <w:pPr>
              <w:tabs>
                <w:tab w:val="left" w:pos="325"/>
                <w:tab w:val="left" w:pos="900"/>
              </w:tabs>
              <w:ind w:left="325"/>
              <w:jc w:val="both"/>
              <w:rPr>
                <w:rFonts w:ascii="Arial" w:hAnsi="Arial" w:cs="Arial"/>
              </w:rPr>
            </w:pPr>
            <w:r w:rsidRPr="00AE3D44">
              <w:rPr>
                <w:rFonts w:ascii="Arial" w:hAnsi="Arial" w:cs="Arial"/>
              </w:rPr>
              <w:t xml:space="preserve">The production of e-guidelines to encourage greater use of statistics should be enabled; </w:t>
            </w:r>
          </w:p>
          <w:p w:rsidR="00F85594" w:rsidRPr="00AE3D44" w:rsidRDefault="00F85594" w:rsidP="00021D91">
            <w:pPr>
              <w:jc w:val="both"/>
              <w:rPr>
                <w:rFonts w:ascii="Arial" w:hAnsi="Arial" w:cs="Arial"/>
              </w:rPr>
            </w:pPr>
          </w:p>
          <w:p w:rsidR="00F85594" w:rsidRPr="00AE3D44" w:rsidRDefault="00F85594" w:rsidP="00021D91">
            <w:pPr>
              <w:ind w:left="325"/>
              <w:jc w:val="both"/>
              <w:rPr>
                <w:rFonts w:ascii="Arial" w:hAnsi="Arial" w:cs="Arial"/>
              </w:rPr>
            </w:pPr>
            <w:r w:rsidRPr="00AE3D44">
              <w:rPr>
                <w:rFonts w:ascii="Arial" w:hAnsi="Arial" w:cs="Arial"/>
              </w:rPr>
              <w:t xml:space="preserve">Youths should be encouraged to develop mobile applications (apps) in statistics; </w:t>
            </w:r>
          </w:p>
          <w:p w:rsidR="00F85594" w:rsidRPr="00AE3D44" w:rsidRDefault="00F85594" w:rsidP="00021D91">
            <w:pPr>
              <w:jc w:val="both"/>
              <w:rPr>
                <w:rFonts w:ascii="Arial" w:hAnsi="Arial" w:cs="Arial"/>
              </w:rPr>
            </w:pPr>
          </w:p>
          <w:p w:rsidR="00F85594" w:rsidRPr="00AE3D44" w:rsidRDefault="00F85594" w:rsidP="00021D91">
            <w:pPr>
              <w:ind w:left="325"/>
              <w:jc w:val="both"/>
              <w:rPr>
                <w:rFonts w:ascii="Arial" w:hAnsi="Arial" w:cs="Arial"/>
              </w:rPr>
            </w:pPr>
            <w:r w:rsidRPr="00AE3D44">
              <w:rPr>
                <w:rFonts w:ascii="Arial" w:hAnsi="Arial" w:cs="Arial"/>
              </w:rPr>
              <w:t>The training of statisticians as data scientists to make more effective use of IT and Statistics should be enabled.</w:t>
            </w:r>
          </w:p>
          <w:p w:rsidR="00F85594" w:rsidRPr="00AE3D44" w:rsidRDefault="00F85594" w:rsidP="00021D91">
            <w:pPr>
              <w:jc w:val="both"/>
              <w:rPr>
                <w:rFonts w:ascii="Arial" w:hAnsi="Arial" w:cs="Arial"/>
              </w:rPr>
            </w:pPr>
          </w:p>
          <w:p w:rsidR="00F85594" w:rsidRPr="00AE3D44" w:rsidRDefault="00F85594" w:rsidP="00021D91">
            <w:pPr>
              <w:ind w:left="325"/>
              <w:jc w:val="both"/>
              <w:rPr>
                <w:rFonts w:ascii="Arial" w:hAnsi="Arial" w:cs="Arial"/>
              </w:rPr>
            </w:pPr>
            <w:r w:rsidRPr="00AE3D44">
              <w:rPr>
                <w:rFonts w:ascii="Arial" w:hAnsi="Arial" w:cs="Arial"/>
              </w:rPr>
              <w:t>All of the above should be over a period of 5 years.</w:t>
            </w:r>
          </w:p>
          <w:p w:rsidR="00F85594" w:rsidRPr="00AE3D44" w:rsidRDefault="00F85594" w:rsidP="00021D91">
            <w:pPr>
              <w:ind w:left="540"/>
              <w:jc w:val="both"/>
              <w:rPr>
                <w:rFonts w:ascii="Arial" w:hAnsi="Arial" w:cs="Arial"/>
                <w:b/>
              </w:rPr>
            </w:pPr>
          </w:p>
          <w:p w:rsidR="00F85594" w:rsidRPr="00AE3D44" w:rsidRDefault="00F85594" w:rsidP="00021D91">
            <w:pPr>
              <w:jc w:val="both"/>
              <w:rPr>
                <w:rFonts w:ascii="Arial" w:hAnsi="Arial" w:cs="Arial"/>
              </w:rPr>
            </w:pPr>
            <w:r w:rsidRPr="00AE3D44">
              <w:rPr>
                <w:rFonts w:ascii="Arial" w:hAnsi="Arial" w:cs="Arial"/>
                <w:b/>
              </w:rPr>
              <w:t>Specific Action in 2B</w:t>
            </w:r>
            <w:r w:rsidRPr="00AE3D44">
              <w:rPr>
                <w:rFonts w:ascii="Arial" w:hAnsi="Arial" w:cs="Arial"/>
              </w:rPr>
              <w:t xml:space="preserve">   </w:t>
            </w:r>
          </w:p>
          <w:p w:rsidR="00F85594" w:rsidRPr="00AE3D44" w:rsidRDefault="00F85594" w:rsidP="00021D91">
            <w:pPr>
              <w:ind w:left="540"/>
              <w:jc w:val="both"/>
              <w:rPr>
                <w:rFonts w:ascii="Arial" w:hAnsi="Arial" w:cs="Arial"/>
              </w:rPr>
            </w:pPr>
          </w:p>
          <w:p w:rsidR="00F85594" w:rsidRPr="00AE3D44" w:rsidRDefault="00F85594" w:rsidP="00021D91">
            <w:pPr>
              <w:pStyle w:val="ListParagraph"/>
              <w:numPr>
                <w:ilvl w:val="0"/>
                <w:numId w:val="6"/>
              </w:numPr>
              <w:ind w:left="325" w:hanging="325"/>
              <w:jc w:val="both"/>
              <w:rPr>
                <w:rFonts w:ascii="Arial" w:hAnsi="Arial" w:cs="Arial"/>
                <w:sz w:val="22"/>
                <w:szCs w:val="22"/>
              </w:rPr>
            </w:pPr>
            <w:r w:rsidRPr="00AE3D44">
              <w:rPr>
                <w:rFonts w:ascii="Arial" w:hAnsi="Arial" w:cs="Arial"/>
                <w:sz w:val="22"/>
                <w:szCs w:val="22"/>
              </w:rPr>
              <w:t>Governments should enable the positioning/retention of key staff with IT skills within the NSO including enabling adequate remuneration to encourage a career path for these personnel.</w:t>
            </w:r>
          </w:p>
          <w:p w:rsidR="00E90675" w:rsidRPr="00AE3D44" w:rsidRDefault="00E90675" w:rsidP="00021D91">
            <w:pPr>
              <w:jc w:val="both"/>
              <w:rPr>
                <w:rFonts w:ascii="Arial" w:hAnsi="Arial" w:cs="Arial"/>
              </w:rPr>
            </w:pPr>
          </w:p>
        </w:tc>
        <w:tc>
          <w:tcPr>
            <w:tcW w:w="1440" w:type="dxa"/>
          </w:tcPr>
          <w:p w:rsidR="00E90675" w:rsidRPr="00AE3D44" w:rsidRDefault="00E90675" w:rsidP="00021D91">
            <w:pPr>
              <w:jc w:val="both"/>
              <w:rPr>
                <w:rFonts w:ascii="Arial" w:hAnsi="Arial" w:cs="Arial"/>
              </w:rPr>
            </w:pPr>
          </w:p>
        </w:tc>
      </w:tr>
      <w:tr w:rsidR="00F85594" w:rsidRPr="00AE3D44" w:rsidTr="00254208">
        <w:tc>
          <w:tcPr>
            <w:tcW w:w="5040" w:type="dxa"/>
          </w:tcPr>
          <w:p w:rsidR="00F85594" w:rsidRPr="00AE3D44" w:rsidRDefault="00F85594" w:rsidP="00021D91">
            <w:pPr>
              <w:jc w:val="both"/>
              <w:rPr>
                <w:rFonts w:ascii="Arial" w:hAnsi="Arial" w:cs="Arial"/>
              </w:rPr>
            </w:pPr>
            <w:r w:rsidRPr="00AE3D44">
              <w:rPr>
                <w:rFonts w:ascii="Arial" w:hAnsi="Arial" w:cs="Arial"/>
              </w:rPr>
              <w:t>Support the development and application of the Common Statistical Production Architecture (CSPA).</w:t>
            </w:r>
          </w:p>
          <w:p w:rsidR="00F85594" w:rsidRPr="00AE3D44" w:rsidRDefault="00F85594" w:rsidP="00021D91">
            <w:pPr>
              <w:jc w:val="both"/>
              <w:rPr>
                <w:rFonts w:ascii="Arial" w:hAnsi="Arial" w:cs="Arial"/>
                <w:lang w:val="en-029"/>
              </w:rPr>
            </w:pPr>
          </w:p>
        </w:tc>
        <w:tc>
          <w:tcPr>
            <w:tcW w:w="2970" w:type="dxa"/>
          </w:tcPr>
          <w:p w:rsidR="00F85594" w:rsidRPr="00AE3D44" w:rsidRDefault="00F85594" w:rsidP="00021D91">
            <w:pPr>
              <w:jc w:val="both"/>
              <w:rPr>
                <w:rFonts w:ascii="Arial" w:hAnsi="Arial" w:cs="Arial"/>
              </w:rPr>
            </w:pPr>
            <w:r w:rsidRPr="00AE3D44">
              <w:rPr>
                <w:rFonts w:ascii="Arial" w:hAnsi="Arial" w:cs="Arial"/>
              </w:rPr>
              <w:t>Same as above</w:t>
            </w:r>
          </w:p>
        </w:tc>
        <w:tc>
          <w:tcPr>
            <w:tcW w:w="5220" w:type="dxa"/>
          </w:tcPr>
          <w:p w:rsidR="00F85594" w:rsidRPr="00AE3D44" w:rsidRDefault="00F85594" w:rsidP="00021D91">
            <w:pPr>
              <w:jc w:val="both"/>
              <w:rPr>
                <w:rFonts w:ascii="Arial" w:hAnsi="Arial" w:cs="Arial"/>
              </w:rPr>
            </w:pPr>
            <w:r w:rsidRPr="00AE3D44">
              <w:rPr>
                <w:rFonts w:ascii="Arial" w:hAnsi="Arial" w:cs="Arial"/>
              </w:rPr>
              <w:t>Same as above</w:t>
            </w:r>
          </w:p>
        </w:tc>
        <w:tc>
          <w:tcPr>
            <w:tcW w:w="1440" w:type="dxa"/>
          </w:tcPr>
          <w:p w:rsidR="00F85594" w:rsidRPr="00AE3D44" w:rsidRDefault="00F85594" w:rsidP="00021D91">
            <w:pPr>
              <w:jc w:val="both"/>
              <w:rPr>
                <w:rFonts w:ascii="Arial" w:hAnsi="Arial" w:cs="Arial"/>
              </w:rPr>
            </w:pPr>
          </w:p>
        </w:tc>
      </w:tr>
      <w:tr w:rsidR="00F85594" w:rsidRPr="00AE3D44" w:rsidTr="00254208">
        <w:tc>
          <w:tcPr>
            <w:tcW w:w="5040" w:type="dxa"/>
          </w:tcPr>
          <w:p w:rsidR="00F85594" w:rsidRPr="00AE3D44" w:rsidRDefault="00F85594" w:rsidP="00021D91">
            <w:pPr>
              <w:jc w:val="both"/>
              <w:rPr>
                <w:rFonts w:ascii="Arial" w:hAnsi="Arial" w:cs="Arial"/>
                <w:lang w:val="en-029"/>
              </w:rPr>
            </w:pPr>
            <w:r w:rsidRPr="00AE3D44">
              <w:rPr>
                <w:rFonts w:ascii="Arial" w:hAnsi="Arial" w:cs="Arial"/>
              </w:rPr>
              <w:t>Promote the establishment of common national data and metadata portals, open standards based web portals and mainstream SDMX and related standards functionality across countries/regionally</w:t>
            </w:r>
          </w:p>
        </w:tc>
        <w:tc>
          <w:tcPr>
            <w:tcW w:w="2970" w:type="dxa"/>
          </w:tcPr>
          <w:p w:rsidR="00F85594" w:rsidRPr="00AE3D44" w:rsidRDefault="00F85594" w:rsidP="00021D91">
            <w:pPr>
              <w:jc w:val="both"/>
              <w:rPr>
                <w:rFonts w:ascii="Arial" w:hAnsi="Arial" w:cs="Arial"/>
              </w:rPr>
            </w:pPr>
            <w:r w:rsidRPr="00AE3D44">
              <w:rPr>
                <w:rFonts w:ascii="Arial" w:hAnsi="Arial" w:cs="Arial"/>
              </w:rPr>
              <w:t>Same as above</w:t>
            </w:r>
          </w:p>
        </w:tc>
        <w:tc>
          <w:tcPr>
            <w:tcW w:w="5220" w:type="dxa"/>
          </w:tcPr>
          <w:p w:rsidR="00F85594" w:rsidRPr="00AE3D44" w:rsidRDefault="00F85594" w:rsidP="00021D91">
            <w:pPr>
              <w:jc w:val="both"/>
              <w:rPr>
                <w:rFonts w:ascii="Arial" w:hAnsi="Arial" w:cs="Arial"/>
              </w:rPr>
            </w:pPr>
            <w:r w:rsidRPr="00AE3D44">
              <w:rPr>
                <w:rFonts w:ascii="Arial" w:hAnsi="Arial" w:cs="Arial"/>
              </w:rPr>
              <w:t>Same as above</w:t>
            </w:r>
          </w:p>
        </w:tc>
        <w:tc>
          <w:tcPr>
            <w:tcW w:w="1440" w:type="dxa"/>
          </w:tcPr>
          <w:p w:rsidR="00F85594" w:rsidRPr="00AE3D44" w:rsidRDefault="00F85594" w:rsidP="00021D91">
            <w:pPr>
              <w:jc w:val="both"/>
              <w:rPr>
                <w:rFonts w:ascii="Arial" w:hAnsi="Arial" w:cs="Arial"/>
              </w:rPr>
            </w:pPr>
          </w:p>
        </w:tc>
      </w:tr>
      <w:tr w:rsidR="00F85594" w:rsidRPr="00AE3D44" w:rsidTr="00254208">
        <w:tc>
          <w:tcPr>
            <w:tcW w:w="5040" w:type="dxa"/>
          </w:tcPr>
          <w:p w:rsidR="00F85594" w:rsidRPr="00AE3D44" w:rsidRDefault="00F85594" w:rsidP="00021D91">
            <w:pPr>
              <w:jc w:val="both"/>
              <w:rPr>
                <w:rFonts w:ascii="Arial" w:hAnsi="Arial" w:cs="Arial"/>
                <w:lang w:val="en-029"/>
              </w:rPr>
            </w:pPr>
            <w:r w:rsidRPr="00AE3D44">
              <w:rPr>
                <w:rFonts w:ascii="Arial" w:hAnsi="Arial" w:cs="Arial"/>
              </w:rPr>
              <w:t>Harness the innovative and transformational power of ICT and  mobile devices for geo-referenced data collection and data visualization</w:t>
            </w:r>
          </w:p>
        </w:tc>
        <w:tc>
          <w:tcPr>
            <w:tcW w:w="2970" w:type="dxa"/>
          </w:tcPr>
          <w:p w:rsidR="00F85594" w:rsidRPr="00AE3D44" w:rsidRDefault="00F85594" w:rsidP="00021D91">
            <w:pPr>
              <w:jc w:val="both"/>
              <w:rPr>
                <w:rFonts w:ascii="Arial" w:hAnsi="Arial" w:cs="Arial"/>
              </w:rPr>
            </w:pPr>
            <w:r w:rsidRPr="00AE3D44">
              <w:rPr>
                <w:rFonts w:ascii="Arial" w:hAnsi="Arial" w:cs="Arial"/>
              </w:rPr>
              <w:t>Same as above</w:t>
            </w:r>
          </w:p>
        </w:tc>
        <w:tc>
          <w:tcPr>
            <w:tcW w:w="5220" w:type="dxa"/>
          </w:tcPr>
          <w:p w:rsidR="00F85594" w:rsidRPr="00AE3D44" w:rsidRDefault="00F85594" w:rsidP="00021D91">
            <w:pPr>
              <w:jc w:val="both"/>
              <w:rPr>
                <w:rFonts w:ascii="Arial" w:hAnsi="Arial" w:cs="Arial"/>
              </w:rPr>
            </w:pPr>
            <w:r w:rsidRPr="00AE3D44">
              <w:rPr>
                <w:rFonts w:ascii="Arial" w:hAnsi="Arial" w:cs="Arial"/>
              </w:rPr>
              <w:t>Same as above</w:t>
            </w:r>
          </w:p>
        </w:tc>
        <w:tc>
          <w:tcPr>
            <w:tcW w:w="1440" w:type="dxa"/>
          </w:tcPr>
          <w:p w:rsidR="00F85594" w:rsidRPr="00AE3D44" w:rsidRDefault="00F85594" w:rsidP="00021D91">
            <w:pPr>
              <w:jc w:val="both"/>
              <w:rPr>
                <w:rFonts w:ascii="Arial" w:hAnsi="Arial" w:cs="Arial"/>
              </w:rPr>
            </w:pPr>
          </w:p>
        </w:tc>
      </w:tr>
      <w:tr w:rsidR="00F85594" w:rsidRPr="00AE3D44" w:rsidTr="00254208">
        <w:tc>
          <w:tcPr>
            <w:tcW w:w="5040" w:type="dxa"/>
          </w:tcPr>
          <w:p w:rsidR="00F85594" w:rsidRPr="00AE3D44" w:rsidRDefault="00F85594" w:rsidP="00021D91">
            <w:pPr>
              <w:jc w:val="both"/>
              <w:rPr>
                <w:rFonts w:ascii="Arial" w:hAnsi="Arial" w:cs="Arial"/>
                <w:lang w:val="en-029"/>
              </w:rPr>
            </w:pPr>
            <w:r w:rsidRPr="00AE3D44">
              <w:rPr>
                <w:rFonts w:ascii="Arial" w:hAnsi="Arial" w:cs="Arial"/>
              </w:rPr>
              <w:t>Implement the open data concept and explore practices of  cloud computing for official statistics and research purposes</w:t>
            </w:r>
          </w:p>
        </w:tc>
        <w:tc>
          <w:tcPr>
            <w:tcW w:w="2970" w:type="dxa"/>
          </w:tcPr>
          <w:p w:rsidR="00F85594" w:rsidRPr="00AE3D44" w:rsidRDefault="00F85594" w:rsidP="00021D91">
            <w:pPr>
              <w:jc w:val="both"/>
              <w:rPr>
                <w:rFonts w:ascii="Arial" w:hAnsi="Arial" w:cs="Arial"/>
              </w:rPr>
            </w:pPr>
            <w:r w:rsidRPr="00AE3D44">
              <w:rPr>
                <w:rFonts w:ascii="Arial" w:hAnsi="Arial" w:cs="Arial"/>
              </w:rPr>
              <w:t>Same as above</w:t>
            </w:r>
          </w:p>
        </w:tc>
        <w:tc>
          <w:tcPr>
            <w:tcW w:w="5220" w:type="dxa"/>
          </w:tcPr>
          <w:p w:rsidR="00F85594" w:rsidRPr="00AE3D44" w:rsidRDefault="00F85594" w:rsidP="00021D91">
            <w:pPr>
              <w:jc w:val="both"/>
              <w:rPr>
                <w:rFonts w:ascii="Arial" w:hAnsi="Arial" w:cs="Arial"/>
              </w:rPr>
            </w:pPr>
            <w:r w:rsidRPr="00AE3D44">
              <w:rPr>
                <w:rFonts w:ascii="Arial" w:hAnsi="Arial" w:cs="Arial"/>
              </w:rPr>
              <w:t>Same as above</w:t>
            </w:r>
          </w:p>
        </w:tc>
        <w:tc>
          <w:tcPr>
            <w:tcW w:w="1440" w:type="dxa"/>
          </w:tcPr>
          <w:p w:rsidR="00F85594" w:rsidRPr="00AE3D44" w:rsidRDefault="00F85594"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lastRenderedPageBreak/>
              <w:t>Implement an interoperable network of national, regional and global  platforms of data, services and applications through public-private partnerships making use of key tools (Jamaica-eDacs/survey solutions)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14670" w:type="dxa"/>
            <w:gridSpan w:val="4"/>
          </w:tcPr>
          <w:p w:rsidR="00104573" w:rsidRPr="00AE3D44" w:rsidRDefault="00104573" w:rsidP="00021D91">
            <w:pPr>
              <w:jc w:val="both"/>
              <w:rPr>
                <w:rFonts w:ascii="Arial" w:hAnsi="Arial" w:cs="Arial"/>
              </w:rPr>
            </w:pPr>
            <w:r w:rsidRPr="00AE3D44">
              <w:rPr>
                <w:rFonts w:ascii="Arial" w:hAnsi="Arial" w:cs="Arial"/>
                <w:b/>
                <w:bCs/>
              </w:rPr>
              <w:t>Capacity building and resource mobilization</w:t>
            </w: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Identify and coordinate domestic and external resources to strategically address the capacity needs, identify resource gaps and to  set priorities</w:t>
            </w:r>
          </w:p>
        </w:tc>
        <w:tc>
          <w:tcPr>
            <w:tcW w:w="2970" w:type="dxa"/>
          </w:tcPr>
          <w:p w:rsidR="00104573" w:rsidRPr="00AE3D44" w:rsidRDefault="00104573" w:rsidP="00021D91">
            <w:pPr>
              <w:jc w:val="both"/>
              <w:rPr>
                <w:rFonts w:ascii="Arial" w:hAnsi="Arial" w:cs="Arial"/>
                <w:b/>
              </w:rPr>
            </w:pPr>
            <w:r w:rsidRPr="00AE3D44">
              <w:rPr>
                <w:rFonts w:ascii="Arial" w:hAnsi="Arial" w:cs="Arial"/>
                <w:b/>
              </w:rPr>
              <w:t>ISSUE 1</w:t>
            </w:r>
          </w:p>
          <w:p w:rsidR="00104573" w:rsidRPr="00AE3D44" w:rsidRDefault="00104573" w:rsidP="00021D91">
            <w:pPr>
              <w:jc w:val="both"/>
              <w:rPr>
                <w:rFonts w:ascii="Arial" w:hAnsi="Arial" w:cs="Arial"/>
              </w:rPr>
            </w:pPr>
            <w:r w:rsidRPr="00AE3D44">
              <w:rPr>
                <w:rFonts w:ascii="Arial" w:hAnsi="Arial" w:cs="Arial"/>
                <w:b/>
              </w:rPr>
              <w:t>ISSUE 2</w:t>
            </w:r>
          </w:p>
        </w:tc>
        <w:tc>
          <w:tcPr>
            <w:tcW w:w="5220" w:type="dxa"/>
          </w:tcPr>
          <w:p w:rsidR="00104573" w:rsidRPr="007901C6" w:rsidRDefault="00104573" w:rsidP="00021D91">
            <w:pPr>
              <w:jc w:val="both"/>
              <w:rPr>
                <w:rFonts w:ascii="Arial" w:hAnsi="Arial" w:cs="Arial"/>
                <w:b/>
              </w:rPr>
            </w:pPr>
            <w:r w:rsidRPr="007901C6">
              <w:rPr>
                <w:rFonts w:ascii="Arial" w:hAnsi="Arial" w:cs="Arial"/>
                <w:b/>
              </w:rPr>
              <w:t>All Specific Actions under Issue 1</w:t>
            </w:r>
          </w:p>
          <w:p w:rsidR="00104573" w:rsidRPr="007901C6" w:rsidRDefault="00104573" w:rsidP="00021D91">
            <w:pPr>
              <w:jc w:val="both"/>
              <w:rPr>
                <w:rFonts w:ascii="Arial" w:hAnsi="Arial" w:cs="Arial"/>
                <w:b/>
              </w:rPr>
            </w:pPr>
            <w:r w:rsidRPr="007901C6">
              <w:rPr>
                <w:rFonts w:ascii="Arial" w:hAnsi="Arial" w:cs="Arial"/>
                <w:b/>
              </w:rPr>
              <w:t>Specific Actions in 2A</w:t>
            </w:r>
          </w:p>
          <w:p w:rsidR="00104573" w:rsidRPr="00AE3D44" w:rsidRDefault="00104573" w:rsidP="00021D91">
            <w:pPr>
              <w:jc w:val="both"/>
              <w:rPr>
                <w:rFonts w:ascii="Arial" w:hAnsi="Arial" w:cs="Arial"/>
              </w:rPr>
            </w:pPr>
            <w:r w:rsidRPr="007901C6">
              <w:rPr>
                <w:rFonts w:ascii="Arial" w:hAnsi="Arial" w:cs="Arial"/>
                <w:b/>
              </w:rPr>
              <w:t>Specific Actions in 2B</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Create opportunities for participation of non-state actors in funding statistical activities through innovative financing mechanisms using means consistent with the FPOS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Implement the recommendations on training incorporated in the Action Plan for Statistics in the Caribbean as endorsed by the 37</w:t>
            </w:r>
            <w:r w:rsidRPr="00AE3D44">
              <w:rPr>
                <w:rFonts w:ascii="Arial" w:hAnsi="Arial" w:cs="Arial"/>
                <w:vertAlign w:val="superscript"/>
              </w:rPr>
              <w:t>th</w:t>
            </w:r>
            <w:r w:rsidRPr="00AE3D44">
              <w:rPr>
                <w:rFonts w:ascii="Arial" w:hAnsi="Arial" w:cs="Arial"/>
              </w:rPr>
              <w:t xml:space="preserve"> HGC including: </w:t>
            </w:r>
            <w:r w:rsidRPr="00AE3D44">
              <w:rPr>
                <w:rFonts w:ascii="Arial" w:hAnsi="Arial" w:cs="Arial"/>
                <w:lang w:val="en-GB"/>
              </w:rPr>
              <w:t xml:space="preserve">Identification of training in statistics for staff of the NSOs and NSS with priority given to the award of scholarships by Governments/IDPs  and to enable the </w:t>
            </w:r>
            <w:r w:rsidRPr="00AE3D44">
              <w:rPr>
                <w:rFonts w:ascii="Arial" w:hAnsi="Arial" w:cs="Arial"/>
                <w:lang w:val="en-029"/>
              </w:rPr>
              <w:t>training of statisticians as data scientists to make more effective use of IT and Statistics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Enable a</w:t>
            </w:r>
            <w:r w:rsidRPr="00AE3D44">
              <w:rPr>
                <w:rFonts w:ascii="Arial" w:hAnsi="Arial" w:cs="Arial"/>
                <w:lang w:val="en-GB"/>
              </w:rPr>
              <w:t xml:space="preserve"> strategic programme on training  and capacity building for successful transformation of  NSOs/NSS  and which should have a clear and direct link to succession planning</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lang w:val="en-GB"/>
              </w:rPr>
              <w:t xml:space="preserve">Undertake a gap </w:t>
            </w:r>
            <w:r w:rsidRPr="00AE3D44">
              <w:rPr>
                <w:rFonts w:ascii="Arial" w:hAnsi="Arial" w:cs="Arial"/>
              </w:rPr>
              <w:t>analysis to determine the skills and competencies that are required to sustain the current and planned programs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Develop closer collaboration with regional universities to enable short-term training in statistics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 xml:space="preserve">Assess the institutional, organizational and </w:t>
            </w:r>
            <w:r w:rsidRPr="00AE3D44">
              <w:rPr>
                <w:rFonts w:ascii="Arial" w:hAnsi="Arial" w:cs="Arial"/>
              </w:rPr>
              <w:lastRenderedPageBreak/>
              <w:t>technical readiness of national statistical systems to move to the next level of maturity in regards to modernization making use of available assessment tools</w:t>
            </w:r>
          </w:p>
        </w:tc>
        <w:tc>
          <w:tcPr>
            <w:tcW w:w="2970" w:type="dxa"/>
          </w:tcPr>
          <w:p w:rsidR="00104573" w:rsidRPr="00AE3D44" w:rsidRDefault="00104573" w:rsidP="00021D91">
            <w:pPr>
              <w:jc w:val="both"/>
              <w:rPr>
                <w:rFonts w:ascii="Arial" w:hAnsi="Arial" w:cs="Arial"/>
              </w:rPr>
            </w:pPr>
            <w:r w:rsidRPr="00AE3D44">
              <w:rPr>
                <w:rFonts w:ascii="Arial" w:hAnsi="Arial" w:cs="Arial"/>
              </w:rPr>
              <w:lastRenderedPageBreak/>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Provide recommendations in national strategies (e.g. NSDS) for the transformation and modernisation of national statistical systems and prepare national statistical plans to assist countries in their implementations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Complement traditional technical training methods at national, regional and global levels by leveraging existing and establishing new e-learning platforms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rPr>
              <w:t>Undertake training programs in non-technical areas such as on change management and innovative technology and enable standards for collection, processing and dissemination</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w:t>
            </w:r>
          </w:p>
        </w:tc>
        <w:tc>
          <w:tcPr>
            <w:tcW w:w="1440" w:type="dxa"/>
          </w:tcPr>
          <w:p w:rsidR="00104573" w:rsidRPr="00AE3D44" w:rsidRDefault="00104573" w:rsidP="00021D91">
            <w:pPr>
              <w:jc w:val="both"/>
              <w:rPr>
                <w:rFonts w:ascii="Arial" w:hAnsi="Arial" w:cs="Arial"/>
              </w:rPr>
            </w:pPr>
          </w:p>
        </w:tc>
      </w:tr>
      <w:tr w:rsidR="00104573" w:rsidRPr="00AE3D44" w:rsidTr="00254208">
        <w:tc>
          <w:tcPr>
            <w:tcW w:w="5040" w:type="dxa"/>
          </w:tcPr>
          <w:p w:rsidR="00104573" w:rsidRPr="00AE3D44" w:rsidRDefault="00104573" w:rsidP="00021D91">
            <w:pPr>
              <w:jc w:val="both"/>
              <w:rPr>
                <w:rFonts w:ascii="Arial" w:hAnsi="Arial" w:cs="Arial"/>
                <w:lang w:val="en-029"/>
              </w:rPr>
            </w:pPr>
            <w:r w:rsidRPr="00AE3D44">
              <w:rPr>
                <w:rFonts w:ascii="Arial" w:hAnsi="Arial" w:cs="Arial"/>
                <w:lang w:val="en-GB"/>
              </w:rPr>
              <w:t>Explore opportunities for pooling human resources and  information technology within and across national statistical systems including South-South Cooperation and Centres of Excellence in NSOs</w:t>
            </w:r>
          </w:p>
        </w:tc>
        <w:tc>
          <w:tcPr>
            <w:tcW w:w="2970" w:type="dxa"/>
          </w:tcPr>
          <w:p w:rsidR="00104573" w:rsidRPr="00AE3D44" w:rsidRDefault="00104573" w:rsidP="00021D91">
            <w:pPr>
              <w:jc w:val="both"/>
              <w:rPr>
                <w:rFonts w:ascii="Arial" w:hAnsi="Arial" w:cs="Arial"/>
              </w:rPr>
            </w:pPr>
            <w:r w:rsidRPr="00AE3D44">
              <w:rPr>
                <w:rFonts w:ascii="Arial" w:hAnsi="Arial" w:cs="Arial"/>
              </w:rPr>
              <w:t>Same as above and also</w:t>
            </w:r>
          </w:p>
          <w:p w:rsidR="00104573" w:rsidRPr="00AE3D44" w:rsidRDefault="00104573" w:rsidP="00021D91">
            <w:pPr>
              <w:jc w:val="both"/>
              <w:rPr>
                <w:rFonts w:ascii="Arial" w:hAnsi="Arial" w:cs="Arial"/>
                <w:b/>
              </w:rPr>
            </w:pPr>
            <w:r w:rsidRPr="00AE3D44">
              <w:rPr>
                <w:rFonts w:ascii="Arial" w:hAnsi="Arial" w:cs="Arial"/>
                <w:b/>
              </w:rPr>
              <w:t>ISSUE 5</w:t>
            </w:r>
          </w:p>
        </w:tc>
        <w:tc>
          <w:tcPr>
            <w:tcW w:w="5220" w:type="dxa"/>
          </w:tcPr>
          <w:p w:rsidR="00104573" w:rsidRPr="00AE3D44" w:rsidRDefault="00104573" w:rsidP="00021D91">
            <w:pPr>
              <w:jc w:val="both"/>
              <w:rPr>
                <w:rFonts w:ascii="Arial" w:hAnsi="Arial" w:cs="Arial"/>
              </w:rPr>
            </w:pPr>
            <w:r w:rsidRPr="00AE3D44">
              <w:rPr>
                <w:rFonts w:ascii="Arial" w:hAnsi="Arial" w:cs="Arial"/>
              </w:rPr>
              <w:t>Same as above and also</w:t>
            </w:r>
          </w:p>
          <w:p w:rsidR="00104573" w:rsidRPr="007901C6" w:rsidRDefault="00104573" w:rsidP="00021D91">
            <w:pPr>
              <w:jc w:val="both"/>
              <w:rPr>
                <w:rFonts w:ascii="Arial" w:hAnsi="Arial" w:cs="Arial"/>
                <w:b/>
              </w:rPr>
            </w:pPr>
            <w:r w:rsidRPr="007901C6">
              <w:rPr>
                <w:rFonts w:ascii="Arial" w:hAnsi="Arial" w:cs="Arial"/>
                <w:b/>
              </w:rPr>
              <w:t>Specific Actions in 5</w:t>
            </w:r>
          </w:p>
        </w:tc>
        <w:tc>
          <w:tcPr>
            <w:tcW w:w="1440" w:type="dxa"/>
          </w:tcPr>
          <w:p w:rsidR="00104573" w:rsidRPr="00AE3D44" w:rsidRDefault="00104573" w:rsidP="00021D91">
            <w:pPr>
              <w:jc w:val="both"/>
              <w:rPr>
                <w:rFonts w:ascii="Arial" w:hAnsi="Arial" w:cs="Arial"/>
              </w:rPr>
            </w:pPr>
          </w:p>
        </w:tc>
      </w:tr>
      <w:tr w:rsidR="00AE3D44" w:rsidRPr="00AE3D44" w:rsidTr="00254208">
        <w:tc>
          <w:tcPr>
            <w:tcW w:w="5040" w:type="dxa"/>
          </w:tcPr>
          <w:p w:rsidR="00AE3D44" w:rsidRPr="00AE3D44" w:rsidRDefault="00AE3D44" w:rsidP="00021D91">
            <w:pPr>
              <w:jc w:val="both"/>
              <w:rPr>
                <w:rFonts w:ascii="Arial" w:hAnsi="Arial" w:cs="Arial"/>
                <w:lang w:val="en-029"/>
              </w:rPr>
            </w:pPr>
            <w:r w:rsidRPr="00AE3D44">
              <w:rPr>
                <w:rFonts w:ascii="Arial" w:hAnsi="Arial" w:cs="Arial"/>
              </w:rPr>
              <w:t>Provide special attention to the needs for building up sound and resilient NSSs in SIDS, LDCs, land locked countries and fragile states</w:t>
            </w:r>
          </w:p>
        </w:tc>
        <w:tc>
          <w:tcPr>
            <w:tcW w:w="2970" w:type="dxa"/>
          </w:tcPr>
          <w:p w:rsidR="00AE3D44" w:rsidRPr="00AE3D44" w:rsidRDefault="00AE3D44" w:rsidP="00021D91">
            <w:pPr>
              <w:jc w:val="both"/>
              <w:rPr>
                <w:rFonts w:ascii="Arial" w:hAnsi="Arial" w:cs="Arial"/>
              </w:rPr>
            </w:pPr>
            <w:r w:rsidRPr="00AE3D44">
              <w:rPr>
                <w:rFonts w:ascii="Arial" w:hAnsi="Arial" w:cs="Arial"/>
              </w:rPr>
              <w:t>Same as above and also</w:t>
            </w:r>
          </w:p>
          <w:p w:rsidR="00AE3D44" w:rsidRPr="00AE3D44" w:rsidRDefault="00AE3D44" w:rsidP="00021D91">
            <w:pPr>
              <w:jc w:val="both"/>
              <w:rPr>
                <w:rFonts w:ascii="Arial" w:hAnsi="Arial" w:cs="Arial"/>
                <w:b/>
              </w:rPr>
            </w:pPr>
            <w:r w:rsidRPr="00AE3D44">
              <w:rPr>
                <w:rFonts w:ascii="Arial" w:hAnsi="Arial" w:cs="Arial"/>
                <w:b/>
              </w:rPr>
              <w:t>ISSUE 5</w:t>
            </w:r>
          </w:p>
        </w:tc>
        <w:tc>
          <w:tcPr>
            <w:tcW w:w="5220" w:type="dxa"/>
          </w:tcPr>
          <w:p w:rsidR="00AE3D44" w:rsidRPr="00AE3D44" w:rsidRDefault="00AE3D44" w:rsidP="00021D91">
            <w:pPr>
              <w:jc w:val="both"/>
              <w:rPr>
                <w:rFonts w:ascii="Arial" w:hAnsi="Arial" w:cs="Arial"/>
              </w:rPr>
            </w:pPr>
            <w:r w:rsidRPr="00AE3D44">
              <w:rPr>
                <w:rFonts w:ascii="Arial" w:hAnsi="Arial" w:cs="Arial"/>
              </w:rPr>
              <w:t>Same as above and also</w:t>
            </w:r>
          </w:p>
          <w:p w:rsidR="00AE3D44" w:rsidRPr="007901C6" w:rsidRDefault="00AE3D44" w:rsidP="00021D91">
            <w:pPr>
              <w:jc w:val="both"/>
              <w:rPr>
                <w:rFonts w:ascii="Arial" w:hAnsi="Arial" w:cs="Arial"/>
                <w:b/>
              </w:rPr>
            </w:pPr>
            <w:r w:rsidRPr="007901C6">
              <w:rPr>
                <w:rFonts w:ascii="Arial" w:hAnsi="Arial" w:cs="Arial"/>
                <w:b/>
              </w:rPr>
              <w:t>Specific Actions in 5</w:t>
            </w:r>
          </w:p>
        </w:tc>
        <w:tc>
          <w:tcPr>
            <w:tcW w:w="1440" w:type="dxa"/>
          </w:tcPr>
          <w:p w:rsidR="00AE3D44" w:rsidRPr="00AE3D44" w:rsidRDefault="00AE3D44" w:rsidP="00021D91">
            <w:pPr>
              <w:jc w:val="both"/>
              <w:rPr>
                <w:rFonts w:ascii="Arial" w:hAnsi="Arial" w:cs="Arial"/>
              </w:rPr>
            </w:pPr>
          </w:p>
        </w:tc>
      </w:tr>
    </w:tbl>
    <w:p w:rsidR="003B624F" w:rsidRPr="00AE3D44" w:rsidRDefault="003B624F" w:rsidP="00021D91">
      <w:pPr>
        <w:jc w:val="both"/>
        <w:rPr>
          <w:rFonts w:ascii="Arial" w:hAnsi="Arial" w:cs="Arial"/>
        </w:rPr>
      </w:pPr>
    </w:p>
    <w:p w:rsidR="003B624F" w:rsidRPr="00AE3D44" w:rsidRDefault="003B624F">
      <w:pPr>
        <w:rPr>
          <w:rFonts w:ascii="Arial" w:hAnsi="Arial" w:cs="Arial"/>
        </w:rPr>
      </w:pPr>
    </w:p>
    <w:p w:rsidR="003B624F" w:rsidRPr="00AE3D44" w:rsidRDefault="003B624F">
      <w:pPr>
        <w:rPr>
          <w:rFonts w:ascii="Arial" w:hAnsi="Arial" w:cs="Arial"/>
        </w:rPr>
      </w:pPr>
    </w:p>
    <w:p w:rsidR="003B624F" w:rsidRPr="00AE3D44" w:rsidRDefault="003B624F">
      <w:pPr>
        <w:rPr>
          <w:rFonts w:ascii="Arial" w:hAnsi="Arial" w:cs="Arial"/>
        </w:rPr>
      </w:pPr>
    </w:p>
    <w:sectPr w:rsidR="003B624F" w:rsidRPr="00AE3D44" w:rsidSect="001C36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64"/>
    <w:multiLevelType w:val="hybridMultilevel"/>
    <w:tmpl w:val="E5AC8C46"/>
    <w:lvl w:ilvl="0" w:tplc="F888FC42">
      <w:start w:val="1"/>
      <w:numFmt w:val="bullet"/>
      <w:lvlText w:val=""/>
      <w:lvlJc w:val="left"/>
      <w:pPr>
        <w:tabs>
          <w:tab w:val="num" w:pos="720"/>
        </w:tabs>
        <w:ind w:left="720" w:hanging="360"/>
      </w:pPr>
      <w:rPr>
        <w:rFonts w:ascii="Wingdings 3" w:hAnsi="Wingdings 3" w:hint="default"/>
      </w:rPr>
    </w:lvl>
    <w:lvl w:ilvl="1" w:tplc="F37EEA68" w:tentative="1">
      <w:start w:val="1"/>
      <w:numFmt w:val="bullet"/>
      <w:lvlText w:val=""/>
      <w:lvlJc w:val="left"/>
      <w:pPr>
        <w:tabs>
          <w:tab w:val="num" w:pos="1440"/>
        </w:tabs>
        <w:ind w:left="1440" w:hanging="360"/>
      </w:pPr>
      <w:rPr>
        <w:rFonts w:ascii="Wingdings 3" w:hAnsi="Wingdings 3" w:hint="default"/>
      </w:rPr>
    </w:lvl>
    <w:lvl w:ilvl="2" w:tplc="479A6954" w:tentative="1">
      <w:start w:val="1"/>
      <w:numFmt w:val="bullet"/>
      <w:lvlText w:val=""/>
      <w:lvlJc w:val="left"/>
      <w:pPr>
        <w:tabs>
          <w:tab w:val="num" w:pos="2160"/>
        </w:tabs>
        <w:ind w:left="2160" w:hanging="360"/>
      </w:pPr>
      <w:rPr>
        <w:rFonts w:ascii="Wingdings 3" w:hAnsi="Wingdings 3" w:hint="default"/>
      </w:rPr>
    </w:lvl>
    <w:lvl w:ilvl="3" w:tplc="28189804" w:tentative="1">
      <w:start w:val="1"/>
      <w:numFmt w:val="bullet"/>
      <w:lvlText w:val=""/>
      <w:lvlJc w:val="left"/>
      <w:pPr>
        <w:tabs>
          <w:tab w:val="num" w:pos="2880"/>
        </w:tabs>
        <w:ind w:left="2880" w:hanging="360"/>
      </w:pPr>
      <w:rPr>
        <w:rFonts w:ascii="Wingdings 3" w:hAnsi="Wingdings 3" w:hint="default"/>
      </w:rPr>
    </w:lvl>
    <w:lvl w:ilvl="4" w:tplc="4D0C3E1A" w:tentative="1">
      <w:start w:val="1"/>
      <w:numFmt w:val="bullet"/>
      <w:lvlText w:val=""/>
      <w:lvlJc w:val="left"/>
      <w:pPr>
        <w:tabs>
          <w:tab w:val="num" w:pos="3600"/>
        </w:tabs>
        <w:ind w:left="3600" w:hanging="360"/>
      </w:pPr>
      <w:rPr>
        <w:rFonts w:ascii="Wingdings 3" w:hAnsi="Wingdings 3" w:hint="default"/>
      </w:rPr>
    </w:lvl>
    <w:lvl w:ilvl="5" w:tplc="B5842C42" w:tentative="1">
      <w:start w:val="1"/>
      <w:numFmt w:val="bullet"/>
      <w:lvlText w:val=""/>
      <w:lvlJc w:val="left"/>
      <w:pPr>
        <w:tabs>
          <w:tab w:val="num" w:pos="4320"/>
        </w:tabs>
        <w:ind w:left="4320" w:hanging="360"/>
      </w:pPr>
      <w:rPr>
        <w:rFonts w:ascii="Wingdings 3" w:hAnsi="Wingdings 3" w:hint="default"/>
      </w:rPr>
    </w:lvl>
    <w:lvl w:ilvl="6" w:tplc="6D523A78" w:tentative="1">
      <w:start w:val="1"/>
      <w:numFmt w:val="bullet"/>
      <w:lvlText w:val=""/>
      <w:lvlJc w:val="left"/>
      <w:pPr>
        <w:tabs>
          <w:tab w:val="num" w:pos="5040"/>
        </w:tabs>
        <w:ind w:left="5040" w:hanging="360"/>
      </w:pPr>
      <w:rPr>
        <w:rFonts w:ascii="Wingdings 3" w:hAnsi="Wingdings 3" w:hint="default"/>
      </w:rPr>
    </w:lvl>
    <w:lvl w:ilvl="7" w:tplc="93B048A4" w:tentative="1">
      <w:start w:val="1"/>
      <w:numFmt w:val="bullet"/>
      <w:lvlText w:val=""/>
      <w:lvlJc w:val="left"/>
      <w:pPr>
        <w:tabs>
          <w:tab w:val="num" w:pos="5760"/>
        </w:tabs>
        <w:ind w:left="5760" w:hanging="360"/>
      </w:pPr>
      <w:rPr>
        <w:rFonts w:ascii="Wingdings 3" w:hAnsi="Wingdings 3" w:hint="default"/>
      </w:rPr>
    </w:lvl>
    <w:lvl w:ilvl="8" w:tplc="1D7EC12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B00E32"/>
    <w:multiLevelType w:val="hybridMultilevel"/>
    <w:tmpl w:val="3138C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76C89"/>
    <w:multiLevelType w:val="hybridMultilevel"/>
    <w:tmpl w:val="46BAAD10"/>
    <w:lvl w:ilvl="0" w:tplc="AFCA5888">
      <w:start w:val="1"/>
      <w:numFmt w:val="bullet"/>
      <w:lvlText w:val=""/>
      <w:lvlJc w:val="left"/>
      <w:pPr>
        <w:tabs>
          <w:tab w:val="num" w:pos="720"/>
        </w:tabs>
        <w:ind w:left="720" w:hanging="360"/>
      </w:pPr>
      <w:rPr>
        <w:rFonts w:ascii="Wingdings 3" w:hAnsi="Wingdings 3" w:hint="default"/>
      </w:rPr>
    </w:lvl>
    <w:lvl w:ilvl="1" w:tplc="B3AA2EFC" w:tentative="1">
      <w:start w:val="1"/>
      <w:numFmt w:val="bullet"/>
      <w:lvlText w:val=""/>
      <w:lvlJc w:val="left"/>
      <w:pPr>
        <w:tabs>
          <w:tab w:val="num" w:pos="1440"/>
        </w:tabs>
        <w:ind w:left="1440" w:hanging="360"/>
      </w:pPr>
      <w:rPr>
        <w:rFonts w:ascii="Wingdings 3" w:hAnsi="Wingdings 3" w:hint="default"/>
      </w:rPr>
    </w:lvl>
    <w:lvl w:ilvl="2" w:tplc="CCBCF5A6" w:tentative="1">
      <w:start w:val="1"/>
      <w:numFmt w:val="bullet"/>
      <w:lvlText w:val=""/>
      <w:lvlJc w:val="left"/>
      <w:pPr>
        <w:tabs>
          <w:tab w:val="num" w:pos="2160"/>
        </w:tabs>
        <w:ind w:left="2160" w:hanging="360"/>
      </w:pPr>
      <w:rPr>
        <w:rFonts w:ascii="Wingdings 3" w:hAnsi="Wingdings 3" w:hint="default"/>
      </w:rPr>
    </w:lvl>
    <w:lvl w:ilvl="3" w:tplc="71846A6E" w:tentative="1">
      <w:start w:val="1"/>
      <w:numFmt w:val="bullet"/>
      <w:lvlText w:val=""/>
      <w:lvlJc w:val="left"/>
      <w:pPr>
        <w:tabs>
          <w:tab w:val="num" w:pos="2880"/>
        </w:tabs>
        <w:ind w:left="2880" w:hanging="360"/>
      </w:pPr>
      <w:rPr>
        <w:rFonts w:ascii="Wingdings 3" w:hAnsi="Wingdings 3" w:hint="default"/>
      </w:rPr>
    </w:lvl>
    <w:lvl w:ilvl="4" w:tplc="6AB61F6A" w:tentative="1">
      <w:start w:val="1"/>
      <w:numFmt w:val="bullet"/>
      <w:lvlText w:val=""/>
      <w:lvlJc w:val="left"/>
      <w:pPr>
        <w:tabs>
          <w:tab w:val="num" w:pos="3600"/>
        </w:tabs>
        <w:ind w:left="3600" w:hanging="360"/>
      </w:pPr>
      <w:rPr>
        <w:rFonts w:ascii="Wingdings 3" w:hAnsi="Wingdings 3" w:hint="default"/>
      </w:rPr>
    </w:lvl>
    <w:lvl w:ilvl="5" w:tplc="67689DEE" w:tentative="1">
      <w:start w:val="1"/>
      <w:numFmt w:val="bullet"/>
      <w:lvlText w:val=""/>
      <w:lvlJc w:val="left"/>
      <w:pPr>
        <w:tabs>
          <w:tab w:val="num" w:pos="4320"/>
        </w:tabs>
        <w:ind w:left="4320" w:hanging="360"/>
      </w:pPr>
      <w:rPr>
        <w:rFonts w:ascii="Wingdings 3" w:hAnsi="Wingdings 3" w:hint="default"/>
      </w:rPr>
    </w:lvl>
    <w:lvl w:ilvl="6" w:tplc="564047EE" w:tentative="1">
      <w:start w:val="1"/>
      <w:numFmt w:val="bullet"/>
      <w:lvlText w:val=""/>
      <w:lvlJc w:val="left"/>
      <w:pPr>
        <w:tabs>
          <w:tab w:val="num" w:pos="5040"/>
        </w:tabs>
        <w:ind w:left="5040" w:hanging="360"/>
      </w:pPr>
      <w:rPr>
        <w:rFonts w:ascii="Wingdings 3" w:hAnsi="Wingdings 3" w:hint="default"/>
      </w:rPr>
    </w:lvl>
    <w:lvl w:ilvl="7" w:tplc="C4BE2A5E" w:tentative="1">
      <w:start w:val="1"/>
      <w:numFmt w:val="bullet"/>
      <w:lvlText w:val=""/>
      <w:lvlJc w:val="left"/>
      <w:pPr>
        <w:tabs>
          <w:tab w:val="num" w:pos="5760"/>
        </w:tabs>
        <w:ind w:left="5760" w:hanging="360"/>
      </w:pPr>
      <w:rPr>
        <w:rFonts w:ascii="Wingdings 3" w:hAnsi="Wingdings 3" w:hint="default"/>
      </w:rPr>
    </w:lvl>
    <w:lvl w:ilvl="8" w:tplc="DB2252F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AB751C"/>
    <w:multiLevelType w:val="hybridMultilevel"/>
    <w:tmpl w:val="C22A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B42474"/>
    <w:multiLevelType w:val="hybridMultilevel"/>
    <w:tmpl w:val="410004C6"/>
    <w:lvl w:ilvl="0" w:tplc="5B624096">
      <w:start w:val="1"/>
      <w:numFmt w:val="bullet"/>
      <w:lvlText w:val=""/>
      <w:lvlJc w:val="left"/>
      <w:pPr>
        <w:tabs>
          <w:tab w:val="num" w:pos="720"/>
        </w:tabs>
        <w:ind w:left="720" w:hanging="360"/>
      </w:pPr>
      <w:rPr>
        <w:rFonts w:ascii="Wingdings 3" w:hAnsi="Wingdings 3" w:hint="default"/>
      </w:rPr>
    </w:lvl>
    <w:lvl w:ilvl="1" w:tplc="44E8C85A" w:tentative="1">
      <w:start w:val="1"/>
      <w:numFmt w:val="bullet"/>
      <w:lvlText w:val=""/>
      <w:lvlJc w:val="left"/>
      <w:pPr>
        <w:tabs>
          <w:tab w:val="num" w:pos="1440"/>
        </w:tabs>
        <w:ind w:left="1440" w:hanging="360"/>
      </w:pPr>
      <w:rPr>
        <w:rFonts w:ascii="Wingdings 3" w:hAnsi="Wingdings 3" w:hint="default"/>
      </w:rPr>
    </w:lvl>
    <w:lvl w:ilvl="2" w:tplc="A49C63D8" w:tentative="1">
      <w:start w:val="1"/>
      <w:numFmt w:val="bullet"/>
      <w:lvlText w:val=""/>
      <w:lvlJc w:val="left"/>
      <w:pPr>
        <w:tabs>
          <w:tab w:val="num" w:pos="2160"/>
        </w:tabs>
        <w:ind w:left="2160" w:hanging="360"/>
      </w:pPr>
      <w:rPr>
        <w:rFonts w:ascii="Wingdings 3" w:hAnsi="Wingdings 3" w:hint="default"/>
      </w:rPr>
    </w:lvl>
    <w:lvl w:ilvl="3" w:tplc="C51EC64C" w:tentative="1">
      <w:start w:val="1"/>
      <w:numFmt w:val="bullet"/>
      <w:lvlText w:val=""/>
      <w:lvlJc w:val="left"/>
      <w:pPr>
        <w:tabs>
          <w:tab w:val="num" w:pos="2880"/>
        </w:tabs>
        <w:ind w:left="2880" w:hanging="360"/>
      </w:pPr>
      <w:rPr>
        <w:rFonts w:ascii="Wingdings 3" w:hAnsi="Wingdings 3" w:hint="default"/>
      </w:rPr>
    </w:lvl>
    <w:lvl w:ilvl="4" w:tplc="F4A86FFE" w:tentative="1">
      <w:start w:val="1"/>
      <w:numFmt w:val="bullet"/>
      <w:lvlText w:val=""/>
      <w:lvlJc w:val="left"/>
      <w:pPr>
        <w:tabs>
          <w:tab w:val="num" w:pos="3600"/>
        </w:tabs>
        <w:ind w:left="3600" w:hanging="360"/>
      </w:pPr>
      <w:rPr>
        <w:rFonts w:ascii="Wingdings 3" w:hAnsi="Wingdings 3" w:hint="default"/>
      </w:rPr>
    </w:lvl>
    <w:lvl w:ilvl="5" w:tplc="02CEDCEA" w:tentative="1">
      <w:start w:val="1"/>
      <w:numFmt w:val="bullet"/>
      <w:lvlText w:val=""/>
      <w:lvlJc w:val="left"/>
      <w:pPr>
        <w:tabs>
          <w:tab w:val="num" w:pos="4320"/>
        </w:tabs>
        <w:ind w:left="4320" w:hanging="360"/>
      </w:pPr>
      <w:rPr>
        <w:rFonts w:ascii="Wingdings 3" w:hAnsi="Wingdings 3" w:hint="default"/>
      </w:rPr>
    </w:lvl>
    <w:lvl w:ilvl="6" w:tplc="B8B6AE7E" w:tentative="1">
      <w:start w:val="1"/>
      <w:numFmt w:val="bullet"/>
      <w:lvlText w:val=""/>
      <w:lvlJc w:val="left"/>
      <w:pPr>
        <w:tabs>
          <w:tab w:val="num" w:pos="5040"/>
        </w:tabs>
        <w:ind w:left="5040" w:hanging="360"/>
      </w:pPr>
      <w:rPr>
        <w:rFonts w:ascii="Wingdings 3" w:hAnsi="Wingdings 3" w:hint="default"/>
      </w:rPr>
    </w:lvl>
    <w:lvl w:ilvl="7" w:tplc="91805BAE" w:tentative="1">
      <w:start w:val="1"/>
      <w:numFmt w:val="bullet"/>
      <w:lvlText w:val=""/>
      <w:lvlJc w:val="left"/>
      <w:pPr>
        <w:tabs>
          <w:tab w:val="num" w:pos="5760"/>
        </w:tabs>
        <w:ind w:left="5760" w:hanging="360"/>
      </w:pPr>
      <w:rPr>
        <w:rFonts w:ascii="Wingdings 3" w:hAnsi="Wingdings 3" w:hint="default"/>
      </w:rPr>
    </w:lvl>
    <w:lvl w:ilvl="8" w:tplc="AD2625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DD549FF"/>
    <w:multiLevelType w:val="hybridMultilevel"/>
    <w:tmpl w:val="CA104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61996"/>
    <w:multiLevelType w:val="hybridMultilevel"/>
    <w:tmpl w:val="76785E80"/>
    <w:lvl w:ilvl="0" w:tplc="BD6426A6">
      <w:start w:val="1"/>
      <w:numFmt w:val="bullet"/>
      <w:lvlText w:val=""/>
      <w:lvlJc w:val="left"/>
      <w:pPr>
        <w:tabs>
          <w:tab w:val="num" w:pos="720"/>
        </w:tabs>
        <w:ind w:left="720" w:hanging="360"/>
      </w:pPr>
      <w:rPr>
        <w:rFonts w:ascii="Wingdings 3" w:hAnsi="Wingdings 3" w:hint="default"/>
      </w:rPr>
    </w:lvl>
    <w:lvl w:ilvl="1" w:tplc="2F38CDD0" w:tentative="1">
      <w:start w:val="1"/>
      <w:numFmt w:val="bullet"/>
      <w:lvlText w:val=""/>
      <w:lvlJc w:val="left"/>
      <w:pPr>
        <w:tabs>
          <w:tab w:val="num" w:pos="1440"/>
        </w:tabs>
        <w:ind w:left="1440" w:hanging="360"/>
      </w:pPr>
      <w:rPr>
        <w:rFonts w:ascii="Wingdings 3" w:hAnsi="Wingdings 3" w:hint="default"/>
      </w:rPr>
    </w:lvl>
    <w:lvl w:ilvl="2" w:tplc="3AD448A4" w:tentative="1">
      <w:start w:val="1"/>
      <w:numFmt w:val="bullet"/>
      <w:lvlText w:val=""/>
      <w:lvlJc w:val="left"/>
      <w:pPr>
        <w:tabs>
          <w:tab w:val="num" w:pos="2160"/>
        </w:tabs>
        <w:ind w:left="2160" w:hanging="360"/>
      </w:pPr>
      <w:rPr>
        <w:rFonts w:ascii="Wingdings 3" w:hAnsi="Wingdings 3" w:hint="default"/>
      </w:rPr>
    </w:lvl>
    <w:lvl w:ilvl="3" w:tplc="516050E8" w:tentative="1">
      <w:start w:val="1"/>
      <w:numFmt w:val="bullet"/>
      <w:lvlText w:val=""/>
      <w:lvlJc w:val="left"/>
      <w:pPr>
        <w:tabs>
          <w:tab w:val="num" w:pos="2880"/>
        </w:tabs>
        <w:ind w:left="2880" w:hanging="360"/>
      </w:pPr>
      <w:rPr>
        <w:rFonts w:ascii="Wingdings 3" w:hAnsi="Wingdings 3" w:hint="default"/>
      </w:rPr>
    </w:lvl>
    <w:lvl w:ilvl="4" w:tplc="67408EDA" w:tentative="1">
      <w:start w:val="1"/>
      <w:numFmt w:val="bullet"/>
      <w:lvlText w:val=""/>
      <w:lvlJc w:val="left"/>
      <w:pPr>
        <w:tabs>
          <w:tab w:val="num" w:pos="3600"/>
        </w:tabs>
        <w:ind w:left="3600" w:hanging="360"/>
      </w:pPr>
      <w:rPr>
        <w:rFonts w:ascii="Wingdings 3" w:hAnsi="Wingdings 3" w:hint="default"/>
      </w:rPr>
    </w:lvl>
    <w:lvl w:ilvl="5" w:tplc="EB2ED2DC" w:tentative="1">
      <w:start w:val="1"/>
      <w:numFmt w:val="bullet"/>
      <w:lvlText w:val=""/>
      <w:lvlJc w:val="left"/>
      <w:pPr>
        <w:tabs>
          <w:tab w:val="num" w:pos="4320"/>
        </w:tabs>
        <w:ind w:left="4320" w:hanging="360"/>
      </w:pPr>
      <w:rPr>
        <w:rFonts w:ascii="Wingdings 3" w:hAnsi="Wingdings 3" w:hint="default"/>
      </w:rPr>
    </w:lvl>
    <w:lvl w:ilvl="6" w:tplc="E50A517A" w:tentative="1">
      <w:start w:val="1"/>
      <w:numFmt w:val="bullet"/>
      <w:lvlText w:val=""/>
      <w:lvlJc w:val="left"/>
      <w:pPr>
        <w:tabs>
          <w:tab w:val="num" w:pos="5040"/>
        </w:tabs>
        <w:ind w:left="5040" w:hanging="360"/>
      </w:pPr>
      <w:rPr>
        <w:rFonts w:ascii="Wingdings 3" w:hAnsi="Wingdings 3" w:hint="default"/>
      </w:rPr>
    </w:lvl>
    <w:lvl w:ilvl="7" w:tplc="1F0C8310" w:tentative="1">
      <w:start w:val="1"/>
      <w:numFmt w:val="bullet"/>
      <w:lvlText w:val=""/>
      <w:lvlJc w:val="left"/>
      <w:pPr>
        <w:tabs>
          <w:tab w:val="num" w:pos="5760"/>
        </w:tabs>
        <w:ind w:left="5760" w:hanging="360"/>
      </w:pPr>
      <w:rPr>
        <w:rFonts w:ascii="Wingdings 3" w:hAnsi="Wingdings 3" w:hint="default"/>
      </w:rPr>
    </w:lvl>
    <w:lvl w:ilvl="8" w:tplc="9A7AB82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F"/>
    <w:rsid w:val="00021D91"/>
    <w:rsid w:val="00040CE1"/>
    <w:rsid w:val="00104573"/>
    <w:rsid w:val="00154D5C"/>
    <w:rsid w:val="001616B6"/>
    <w:rsid w:val="001C36FF"/>
    <w:rsid w:val="00254208"/>
    <w:rsid w:val="00275562"/>
    <w:rsid w:val="002B4419"/>
    <w:rsid w:val="00337DBD"/>
    <w:rsid w:val="00393FAD"/>
    <w:rsid w:val="003B624F"/>
    <w:rsid w:val="004A72F4"/>
    <w:rsid w:val="005F4219"/>
    <w:rsid w:val="00694FE8"/>
    <w:rsid w:val="007901C6"/>
    <w:rsid w:val="00793046"/>
    <w:rsid w:val="007962C8"/>
    <w:rsid w:val="007C07D6"/>
    <w:rsid w:val="009625D3"/>
    <w:rsid w:val="00977CC3"/>
    <w:rsid w:val="00AE3D44"/>
    <w:rsid w:val="00AE71E7"/>
    <w:rsid w:val="00AF3A7D"/>
    <w:rsid w:val="00B22127"/>
    <w:rsid w:val="00BC755D"/>
    <w:rsid w:val="00BF66EB"/>
    <w:rsid w:val="00C54C8D"/>
    <w:rsid w:val="00CE2889"/>
    <w:rsid w:val="00D11634"/>
    <w:rsid w:val="00E2059F"/>
    <w:rsid w:val="00E90675"/>
    <w:rsid w:val="00EB4D05"/>
    <w:rsid w:val="00F03DEC"/>
    <w:rsid w:val="00F85594"/>
    <w:rsid w:val="00FB5EAB"/>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53B9"/>
  <w15:docId w15:val="{1FB1198F-D3D2-41F9-8066-34F9BC42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07D6"/>
    <w:pPr>
      <w:ind w:left="720"/>
      <w:contextualSpacing/>
    </w:pPr>
    <w:rPr>
      <w:rFonts w:ascii="Calibri" w:eastAsia="Calibri" w:hAnsi="Calibri" w:cs="Times New Roman"/>
      <w:sz w:val="20"/>
      <w:szCs w:val="20"/>
    </w:rPr>
  </w:style>
  <w:style w:type="character" w:customStyle="1" w:styleId="ListParagraphChar">
    <w:name w:val="List Paragraph Char"/>
    <w:link w:val="ListParagraph"/>
    <w:uiPriority w:val="34"/>
    <w:locked/>
    <w:rsid w:val="007C07D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4654">
      <w:bodyDiv w:val="1"/>
      <w:marLeft w:val="0"/>
      <w:marRight w:val="0"/>
      <w:marTop w:val="0"/>
      <w:marBottom w:val="0"/>
      <w:divBdr>
        <w:top w:val="none" w:sz="0" w:space="0" w:color="auto"/>
        <w:left w:val="none" w:sz="0" w:space="0" w:color="auto"/>
        <w:bottom w:val="none" w:sz="0" w:space="0" w:color="auto"/>
        <w:right w:val="none" w:sz="0" w:space="0" w:color="auto"/>
      </w:divBdr>
    </w:div>
    <w:div w:id="819688844">
      <w:bodyDiv w:val="1"/>
      <w:marLeft w:val="0"/>
      <w:marRight w:val="0"/>
      <w:marTop w:val="0"/>
      <w:marBottom w:val="0"/>
      <w:divBdr>
        <w:top w:val="none" w:sz="0" w:space="0" w:color="auto"/>
        <w:left w:val="none" w:sz="0" w:space="0" w:color="auto"/>
        <w:bottom w:val="none" w:sz="0" w:space="0" w:color="auto"/>
        <w:right w:val="none" w:sz="0" w:space="0" w:color="auto"/>
      </w:divBdr>
    </w:div>
    <w:div w:id="858541476">
      <w:bodyDiv w:val="1"/>
      <w:marLeft w:val="0"/>
      <w:marRight w:val="0"/>
      <w:marTop w:val="0"/>
      <w:marBottom w:val="0"/>
      <w:divBdr>
        <w:top w:val="none" w:sz="0" w:space="0" w:color="auto"/>
        <w:left w:val="none" w:sz="0" w:space="0" w:color="auto"/>
        <w:bottom w:val="none" w:sz="0" w:space="0" w:color="auto"/>
        <w:right w:val="none" w:sz="0" w:space="0" w:color="auto"/>
      </w:divBdr>
      <w:divsChild>
        <w:div w:id="608322012">
          <w:marLeft w:val="547"/>
          <w:marRight w:val="0"/>
          <w:marTop w:val="0"/>
          <w:marBottom w:val="180"/>
          <w:divBdr>
            <w:top w:val="none" w:sz="0" w:space="0" w:color="auto"/>
            <w:left w:val="none" w:sz="0" w:space="0" w:color="auto"/>
            <w:bottom w:val="none" w:sz="0" w:space="0" w:color="auto"/>
            <w:right w:val="none" w:sz="0" w:space="0" w:color="auto"/>
          </w:divBdr>
        </w:div>
      </w:divsChild>
    </w:div>
    <w:div w:id="1251310111">
      <w:bodyDiv w:val="1"/>
      <w:marLeft w:val="0"/>
      <w:marRight w:val="0"/>
      <w:marTop w:val="0"/>
      <w:marBottom w:val="0"/>
      <w:divBdr>
        <w:top w:val="none" w:sz="0" w:space="0" w:color="auto"/>
        <w:left w:val="none" w:sz="0" w:space="0" w:color="auto"/>
        <w:bottom w:val="none" w:sz="0" w:space="0" w:color="auto"/>
        <w:right w:val="none" w:sz="0" w:space="0" w:color="auto"/>
      </w:divBdr>
    </w:div>
    <w:div w:id="1369574126">
      <w:bodyDiv w:val="1"/>
      <w:marLeft w:val="0"/>
      <w:marRight w:val="0"/>
      <w:marTop w:val="0"/>
      <w:marBottom w:val="0"/>
      <w:divBdr>
        <w:top w:val="none" w:sz="0" w:space="0" w:color="auto"/>
        <w:left w:val="none" w:sz="0" w:space="0" w:color="auto"/>
        <w:bottom w:val="none" w:sz="0" w:space="0" w:color="auto"/>
        <w:right w:val="none" w:sz="0" w:space="0" w:color="auto"/>
      </w:divBdr>
    </w:div>
    <w:div w:id="1521314232">
      <w:bodyDiv w:val="1"/>
      <w:marLeft w:val="0"/>
      <w:marRight w:val="0"/>
      <w:marTop w:val="0"/>
      <w:marBottom w:val="0"/>
      <w:divBdr>
        <w:top w:val="none" w:sz="0" w:space="0" w:color="auto"/>
        <w:left w:val="none" w:sz="0" w:space="0" w:color="auto"/>
        <w:bottom w:val="none" w:sz="0" w:space="0" w:color="auto"/>
        <w:right w:val="none" w:sz="0" w:space="0" w:color="auto"/>
      </w:divBdr>
      <w:divsChild>
        <w:div w:id="1789665475">
          <w:marLeft w:val="547"/>
          <w:marRight w:val="0"/>
          <w:marTop w:val="0"/>
          <w:marBottom w:val="160"/>
          <w:divBdr>
            <w:top w:val="none" w:sz="0" w:space="0" w:color="auto"/>
            <w:left w:val="none" w:sz="0" w:space="0" w:color="auto"/>
            <w:bottom w:val="none" w:sz="0" w:space="0" w:color="auto"/>
            <w:right w:val="none" w:sz="0" w:space="0" w:color="auto"/>
          </w:divBdr>
        </w:div>
      </w:divsChild>
    </w:div>
    <w:div w:id="1775977020">
      <w:bodyDiv w:val="1"/>
      <w:marLeft w:val="0"/>
      <w:marRight w:val="0"/>
      <w:marTop w:val="0"/>
      <w:marBottom w:val="0"/>
      <w:divBdr>
        <w:top w:val="none" w:sz="0" w:space="0" w:color="auto"/>
        <w:left w:val="none" w:sz="0" w:space="0" w:color="auto"/>
        <w:bottom w:val="none" w:sz="0" w:space="0" w:color="auto"/>
        <w:right w:val="none" w:sz="0" w:space="0" w:color="auto"/>
      </w:divBdr>
      <w:divsChild>
        <w:div w:id="1688827568">
          <w:marLeft w:val="547"/>
          <w:marRight w:val="0"/>
          <w:marTop w:val="0"/>
          <w:marBottom w:val="160"/>
          <w:divBdr>
            <w:top w:val="none" w:sz="0" w:space="0" w:color="auto"/>
            <w:left w:val="none" w:sz="0" w:space="0" w:color="auto"/>
            <w:bottom w:val="none" w:sz="0" w:space="0" w:color="auto"/>
            <w:right w:val="none" w:sz="0" w:space="0" w:color="auto"/>
          </w:divBdr>
        </w:div>
      </w:divsChild>
    </w:div>
    <w:div w:id="1884561931">
      <w:bodyDiv w:val="1"/>
      <w:marLeft w:val="0"/>
      <w:marRight w:val="0"/>
      <w:marTop w:val="0"/>
      <w:marBottom w:val="0"/>
      <w:divBdr>
        <w:top w:val="none" w:sz="0" w:space="0" w:color="auto"/>
        <w:left w:val="none" w:sz="0" w:space="0" w:color="auto"/>
        <w:bottom w:val="none" w:sz="0" w:space="0" w:color="auto"/>
        <w:right w:val="none" w:sz="0" w:space="0" w:color="auto"/>
      </w:divBdr>
      <w:divsChild>
        <w:div w:id="398942174">
          <w:marLeft w:val="547"/>
          <w:marRight w:val="0"/>
          <w:marTop w:val="0"/>
          <w:marBottom w:val="180"/>
          <w:divBdr>
            <w:top w:val="none" w:sz="0" w:space="0" w:color="auto"/>
            <w:left w:val="none" w:sz="0" w:space="0" w:color="auto"/>
            <w:bottom w:val="none" w:sz="0" w:space="0" w:color="auto"/>
            <w:right w:val="none" w:sz="0" w:space="0" w:color="auto"/>
          </w:divBdr>
        </w:div>
      </w:divsChild>
    </w:div>
    <w:div w:id="21335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pharrison</dc:creator>
  <cp:lastModifiedBy>philomen harrison</cp:lastModifiedBy>
  <cp:revision>2</cp:revision>
  <dcterms:created xsi:type="dcterms:W3CDTF">2016-10-25T13:27:00Z</dcterms:created>
  <dcterms:modified xsi:type="dcterms:W3CDTF">2016-10-25T13:27:00Z</dcterms:modified>
</cp:coreProperties>
</file>