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Default="00CA303B" w:rsidP="00CA303B">
      <w:pPr>
        <w:shd w:val="clear" w:color="auto" w:fill="FFFFFF" w:themeFill="background1"/>
        <w:spacing w:after="0" w:line="240" w:lineRule="auto"/>
        <w:jc w:val="center"/>
        <w:rPr>
          <w:rFonts w:ascii="Times New Roman" w:eastAsia="Times New Roman" w:hAnsi="Times New Roman" w:cs="Times New Roman"/>
          <w:b/>
          <w:iCs/>
          <w:color w:val="000000"/>
          <w:sz w:val="16"/>
          <w:szCs w:val="16"/>
        </w:rPr>
      </w:pPr>
    </w:p>
    <w:p w:rsidR="00CA303B" w:rsidRPr="006D110F" w:rsidRDefault="00CA303B" w:rsidP="00CA303B">
      <w:pPr>
        <w:shd w:val="clear" w:color="auto" w:fill="D6E3BC" w:themeFill="accent3" w:themeFillTint="66"/>
        <w:spacing w:after="0" w:line="240" w:lineRule="auto"/>
        <w:jc w:val="center"/>
        <w:rPr>
          <w:rFonts w:ascii="Times New Roman" w:eastAsia="Times New Roman" w:hAnsi="Times New Roman" w:cs="Times New Roman"/>
          <w:b/>
          <w:iCs/>
          <w:color w:val="000000"/>
          <w:sz w:val="16"/>
          <w:szCs w:val="16"/>
        </w:rPr>
      </w:pPr>
    </w:p>
    <w:p w:rsidR="00CA303B" w:rsidRPr="006D110F" w:rsidRDefault="00CA303B" w:rsidP="00CA303B">
      <w:pPr>
        <w:shd w:val="clear" w:color="auto" w:fill="D6E3BC" w:themeFill="accent3" w:themeFillTint="66"/>
        <w:spacing w:after="0" w:line="240" w:lineRule="auto"/>
        <w:jc w:val="center"/>
        <w:rPr>
          <w:rFonts w:ascii="Times New Roman" w:eastAsia="Times New Roman" w:hAnsi="Times New Roman" w:cs="Times New Roman"/>
          <w:b/>
          <w:iCs/>
          <w:color w:val="000000"/>
          <w:sz w:val="28"/>
          <w:szCs w:val="28"/>
        </w:rPr>
      </w:pPr>
      <w:r w:rsidRPr="006D110F">
        <w:rPr>
          <w:rFonts w:ascii="Times New Roman" w:eastAsia="Times New Roman" w:hAnsi="Times New Roman" w:cs="Times New Roman"/>
          <w:b/>
          <w:iCs/>
          <w:color w:val="000000"/>
          <w:sz w:val="28"/>
          <w:szCs w:val="28"/>
        </w:rPr>
        <w:t>African Conference:</w:t>
      </w:r>
    </w:p>
    <w:p w:rsidR="00CA303B" w:rsidRPr="006D110F" w:rsidRDefault="00CA303B" w:rsidP="00CA303B">
      <w:pPr>
        <w:shd w:val="clear" w:color="auto" w:fill="D6E3BC" w:themeFill="accent3" w:themeFillTint="66"/>
        <w:spacing w:before="120" w:after="0" w:line="240" w:lineRule="auto"/>
        <w:jc w:val="center"/>
        <w:rPr>
          <w:rFonts w:ascii="Times New Roman" w:eastAsia="Times New Roman" w:hAnsi="Times New Roman" w:cs="Times New Roman"/>
          <w:b/>
          <w:iCs/>
          <w:color w:val="000000"/>
          <w:sz w:val="28"/>
          <w:szCs w:val="28"/>
        </w:rPr>
      </w:pPr>
      <w:r w:rsidRPr="006D110F">
        <w:rPr>
          <w:rFonts w:ascii="Times New Roman" w:eastAsia="Times New Roman" w:hAnsi="Times New Roman" w:cs="Times New Roman"/>
          <w:b/>
          <w:iCs/>
          <w:color w:val="000000"/>
          <w:sz w:val="28"/>
          <w:szCs w:val="28"/>
        </w:rPr>
        <w:t>Transformative Agenda for Official Statistics</w:t>
      </w:r>
    </w:p>
    <w:p w:rsidR="00CA303B" w:rsidRPr="006D110F" w:rsidRDefault="00CA303B" w:rsidP="00CA303B">
      <w:pPr>
        <w:shd w:val="clear" w:color="auto" w:fill="D6E3BC" w:themeFill="accent3" w:themeFillTint="66"/>
        <w:spacing w:after="0" w:line="240" w:lineRule="auto"/>
        <w:jc w:val="center"/>
        <w:rPr>
          <w:rFonts w:ascii="Times New Roman" w:eastAsia="Times New Roman" w:hAnsi="Times New Roman" w:cs="Times New Roman"/>
          <w:b/>
          <w:i/>
          <w:iCs/>
          <w:color w:val="000000"/>
          <w:sz w:val="16"/>
          <w:szCs w:val="16"/>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jc w:val="center"/>
        <w:rPr>
          <w:rFonts w:ascii="Times New Roman" w:hAnsi="Times New Roman" w:cs="Times New Roman"/>
        </w:rPr>
      </w:pPr>
      <w:r w:rsidRPr="006D67B4">
        <w:rPr>
          <w:rFonts w:ascii="Times New Roman" w:hAnsi="Times New Roman" w:cs="Times New Roman"/>
        </w:rPr>
        <w:t>Co-organized by the African Development Bank (AfDB), Statistics Canada and the United Nations Statistics Division (UNSD)</w:t>
      </w:r>
    </w:p>
    <w:p w:rsidR="00CA303B" w:rsidRDefault="00CA303B" w:rsidP="00CA303B">
      <w:pPr>
        <w:jc w:val="center"/>
        <w:rPr>
          <w:rFonts w:ascii="Times New Roman" w:hAnsi="Times New Roman" w:cs="Times New Roman"/>
        </w:rPr>
      </w:pPr>
      <w:r w:rsidRPr="006D67B4">
        <w:rPr>
          <w:rFonts w:ascii="Times New Roman" w:hAnsi="Times New Roman" w:cs="Times New Roman"/>
        </w:rPr>
        <w:t>With the support of the African Union (AU), the African Centre for Statistics (ACS), and the Statistical Office of the European Union (Eurostat)</w:t>
      </w:r>
    </w:p>
    <w:p w:rsidR="00CA303B" w:rsidRPr="006D67B4" w:rsidRDefault="00CA303B" w:rsidP="00CA303B">
      <w:pPr>
        <w:jc w:val="center"/>
        <w:rPr>
          <w:rFonts w:ascii="Times New Roman" w:hAnsi="Times New Roman" w:cs="Times New Roman"/>
        </w:rPr>
      </w:pPr>
    </w:p>
    <w:p w:rsidR="00CA303B" w:rsidRDefault="00CA303B" w:rsidP="00CA303B">
      <w:pPr>
        <w:shd w:val="clear" w:color="auto" w:fill="DBE5F1" w:themeFill="accent1" w:themeFillTint="33"/>
        <w:spacing w:after="0" w:line="240" w:lineRule="auto"/>
        <w:jc w:val="center"/>
        <w:rPr>
          <w:rFonts w:ascii="Times New Roman" w:eastAsia="Times New Roman" w:hAnsi="Times New Roman" w:cs="Times New Roman"/>
          <w:b/>
          <w:iCs/>
          <w:color w:val="000000"/>
        </w:rPr>
      </w:pPr>
    </w:p>
    <w:p w:rsidR="00CA303B" w:rsidRPr="00C91F2D" w:rsidRDefault="00CA303B" w:rsidP="00CA303B">
      <w:pPr>
        <w:shd w:val="clear" w:color="auto" w:fill="DBE5F1" w:themeFill="accent1" w:themeFillTint="33"/>
        <w:spacing w:after="120" w:line="240" w:lineRule="auto"/>
        <w:jc w:val="center"/>
        <w:rPr>
          <w:rFonts w:ascii="Times New Roman" w:eastAsia="Times New Roman" w:hAnsi="Times New Roman" w:cs="Times New Roman"/>
          <w:b/>
          <w:iCs/>
          <w:color w:val="000000"/>
        </w:rPr>
      </w:pPr>
      <w:r w:rsidRPr="00C91F2D">
        <w:rPr>
          <w:rFonts w:ascii="Times New Roman" w:eastAsia="Times New Roman" w:hAnsi="Times New Roman" w:cs="Times New Roman"/>
          <w:b/>
          <w:iCs/>
          <w:color w:val="000000"/>
        </w:rPr>
        <w:t>Libreville, Gabon</w:t>
      </w:r>
    </w:p>
    <w:p w:rsidR="00CA303B" w:rsidRDefault="00CA303B" w:rsidP="00CA303B">
      <w:pPr>
        <w:shd w:val="clear" w:color="auto" w:fill="DBE5F1" w:themeFill="accent1" w:themeFillTint="33"/>
        <w:spacing w:before="120" w:after="0" w:line="240" w:lineRule="auto"/>
        <w:jc w:val="center"/>
        <w:rPr>
          <w:rFonts w:ascii="Times New Roman" w:eastAsia="Times New Roman" w:hAnsi="Times New Roman" w:cs="Times New Roman"/>
          <w:b/>
          <w:iCs/>
          <w:color w:val="000000"/>
        </w:rPr>
      </w:pPr>
      <w:r w:rsidRPr="00C91F2D">
        <w:rPr>
          <w:rFonts w:ascii="Times New Roman" w:eastAsia="Times New Roman" w:hAnsi="Times New Roman" w:cs="Times New Roman"/>
          <w:b/>
          <w:iCs/>
          <w:color w:val="000000"/>
        </w:rPr>
        <w:t>November 2015</w:t>
      </w:r>
    </w:p>
    <w:p w:rsidR="00CA303B" w:rsidRPr="00C91F2D" w:rsidRDefault="00CA303B" w:rsidP="00CA303B">
      <w:pPr>
        <w:shd w:val="clear" w:color="auto" w:fill="DBE5F1" w:themeFill="accent1" w:themeFillTint="33"/>
        <w:spacing w:after="0" w:line="240" w:lineRule="auto"/>
        <w:jc w:val="center"/>
        <w:rPr>
          <w:rFonts w:ascii="Times New Roman" w:eastAsia="Times New Roman" w:hAnsi="Times New Roman" w:cs="Times New Roman"/>
          <w:b/>
          <w:iCs/>
          <w:color w:val="00000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hd w:val="clear" w:color="auto" w:fill="FBD4B4" w:themeFill="accent6" w:themeFillTint="66"/>
        <w:spacing w:after="0" w:line="240" w:lineRule="auto"/>
        <w:jc w:val="center"/>
        <w:rPr>
          <w:rFonts w:ascii="Times New Roman" w:eastAsia="Times New Roman" w:hAnsi="Times New Roman" w:cs="Times New Roman"/>
          <w:iCs/>
          <w:color w:val="000000"/>
          <w:sz w:val="20"/>
          <w:szCs w:val="20"/>
        </w:rPr>
      </w:pPr>
    </w:p>
    <w:p w:rsidR="00CA303B" w:rsidRDefault="00CA303B" w:rsidP="00CA303B">
      <w:pPr>
        <w:shd w:val="clear" w:color="auto" w:fill="FBD4B4" w:themeFill="accent6" w:themeFillTint="66"/>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Breakout </w:t>
      </w:r>
      <w:r w:rsidRPr="006D67B4">
        <w:rPr>
          <w:rFonts w:ascii="Times New Roman" w:hAnsi="Times New Roman" w:cs="Times New Roman"/>
          <w:b/>
          <w:sz w:val="28"/>
          <w:szCs w:val="28"/>
        </w:rPr>
        <w:t>Session</w:t>
      </w:r>
      <w:r>
        <w:rPr>
          <w:rFonts w:ascii="Times New Roman" w:hAnsi="Times New Roman" w:cs="Times New Roman"/>
          <w:b/>
          <w:sz w:val="28"/>
          <w:szCs w:val="28"/>
        </w:rPr>
        <w:t>s:</w:t>
      </w:r>
    </w:p>
    <w:p w:rsidR="00CA303B" w:rsidRPr="00CA303B" w:rsidRDefault="00CA303B" w:rsidP="00CA303B">
      <w:pPr>
        <w:shd w:val="clear" w:color="auto" w:fill="FBD4B4" w:themeFill="accent6" w:themeFillTint="66"/>
        <w:spacing w:after="0" w:line="240" w:lineRule="auto"/>
        <w:jc w:val="center"/>
        <w:rPr>
          <w:rFonts w:ascii="Times New Roman" w:eastAsia="Times New Roman" w:hAnsi="Times New Roman" w:cs="Times New Roman"/>
          <w:iCs/>
          <w:color w:val="000000"/>
          <w:sz w:val="20"/>
          <w:szCs w:val="20"/>
        </w:rPr>
      </w:pPr>
    </w:p>
    <w:p w:rsidR="00CA303B" w:rsidRPr="006D67B4" w:rsidRDefault="00CA303B" w:rsidP="00CA303B">
      <w:pPr>
        <w:shd w:val="clear" w:color="auto" w:fill="FBD4B4" w:themeFill="accent6" w:themeFillTint="66"/>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Modalities and Questions</w:t>
      </w:r>
    </w:p>
    <w:p w:rsidR="00CA303B" w:rsidRPr="00CA303B" w:rsidRDefault="00CA303B" w:rsidP="00CA303B">
      <w:pPr>
        <w:shd w:val="clear" w:color="auto" w:fill="FBD4B4" w:themeFill="accent6" w:themeFillTint="66"/>
        <w:spacing w:after="0" w:line="240" w:lineRule="auto"/>
        <w:jc w:val="center"/>
        <w:rPr>
          <w:rFonts w:ascii="Times New Roman" w:eastAsia="Times New Roman" w:hAnsi="Times New Roman" w:cs="Times New Roman"/>
          <w:iCs/>
          <w:color w:val="000000"/>
          <w:sz w:val="20"/>
          <w:szCs w:val="20"/>
        </w:rPr>
      </w:pPr>
    </w:p>
    <w:p w:rsidR="00CA303B" w:rsidRDefault="00CA303B">
      <w:pPr>
        <w:rPr>
          <w:rFonts w:ascii="Times New Roman" w:hAnsi="Times New Roman" w:cs="Times New Roman"/>
        </w:rPr>
      </w:pPr>
    </w:p>
    <w:p w:rsidR="00CA303B" w:rsidRDefault="00CA303B">
      <w:pPr>
        <w:rPr>
          <w:rFonts w:ascii="Times New Roman" w:hAnsi="Times New Roman" w:cs="Times New Roman"/>
        </w:rPr>
      </w:pPr>
    </w:p>
    <w:p w:rsidR="00CA303B" w:rsidRDefault="00CA303B">
      <w:pPr>
        <w:rPr>
          <w:rFonts w:ascii="Times New Roman" w:eastAsiaTheme="majorEastAsia" w:hAnsi="Times New Roman" w:cs="Times New Roman"/>
          <w:b/>
          <w:bCs/>
          <w:sz w:val="28"/>
          <w:szCs w:val="28"/>
        </w:rPr>
      </w:pPr>
      <w:r>
        <w:rPr>
          <w:rFonts w:ascii="Times New Roman" w:hAnsi="Times New Roman" w:cs="Times New Roman"/>
        </w:rPr>
        <w:br w:type="page"/>
      </w:r>
    </w:p>
    <w:p w:rsidR="006A1561" w:rsidRDefault="006A1561" w:rsidP="006A1561">
      <w:pPr>
        <w:shd w:val="clear" w:color="auto" w:fill="D6E3BC" w:themeFill="accent3" w:themeFillTint="66"/>
        <w:spacing w:after="0" w:line="240" w:lineRule="auto"/>
        <w:jc w:val="center"/>
        <w:rPr>
          <w:rFonts w:ascii="Times New Roman" w:hAnsi="Times New Roman" w:cs="Times New Roman"/>
          <w:b/>
          <w:caps/>
          <w:sz w:val="24"/>
          <w:szCs w:val="24"/>
        </w:rPr>
      </w:pPr>
    </w:p>
    <w:p w:rsidR="00D137A1" w:rsidRDefault="0054363E" w:rsidP="006A1561">
      <w:pPr>
        <w:shd w:val="clear" w:color="auto" w:fill="D6E3BC" w:themeFill="accent3" w:themeFillTint="66"/>
        <w:spacing w:after="0" w:line="240" w:lineRule="auto"/>
        <w:jc w:val="center"/>
        <w:rPr>
          <w:rFonts w:ascii="Times New Roman" w:hAnsi="Times New Roman" w:cs="Times New Roman"/>
          <w:b/>
          <w:caps/>
          <w:sz w:val="24"/>
          <w:szCs w:val="24"/>
        </w:rPr>
      </w:pPr>
      <w:r w:rsidRPr="006A1561">
        <w:rPr>
          <w:rFonts w:ascii="Times New Roman" w:hAnsi="Times New Roman" w:cs="Times New Roman"/>
          <w:b/>
          <w:caps/>
          <w:sz w:val="24"/>
          <w:szCs w:val="24"/>
        </w:rPr>
        <w:t xml:space="preserve">Modalities </w:t>
      </w:r>
      <w:r w:rsidR="00D137A1" w:rsidRPr="006A1561">
        <w:rPr>
          <w:rFonts w:ascii="Times New Roman" w:hAnsi="Times New Roman" w:cs="Times New Roman"/>
          <w:b/>
          <w:caps/>
          <w:sz w:val="24"/>
          <w:szCs w:val="24"/>
        </w:rPr>
        <w:t>for the breakout sessions</w:t>
      </w:r>
    </w:p>
    <w:p w:rsidR="006A1561" w:rsidRPr="006A1561" w:rsidRDefault="006A1561" w:rsidP="006A1561">
      <w:pPr>
        <w:shd w:val="clear" w:color="auto" w:fill="D6E3BC" w:themeFill="accent3" w:themeFillTint="66"/>
        <w:spacing w:after="0" w:line="240" w:lineRule="auto"/>
        <w:jc w:val="center"/>
        <w:rPr>
          <w:rFonts w:ascii="Times New Roman" w:hAnsi="Times New Roman" w:cs="Times New Roman"/>
          <w:b/>
          <w:caps/>
          <w:sz w:val="24"/>
          <w:szCs w:val="24"/>
        </w:rPr>
      </w:pPr>
    </w:p>
    <w:p w:rsidR="00D137A1" w:rsidRPr="005769A1" w:rsidRDefault="00D137A1" w:rsidP="00D137A1">
      <w:pPr>
        <w:jc w:val="center"/>
        <w:rPr>
          <w:rFonts w:ascii="Times New Roman" w:hAnsi="Times New Roman" w:cs="Times New Roman"/>
          <w:sz w:val="28"/>
          <w:szCs w:val="28"/>
        </w:rPr>
      </w:pPr>
    </w:p>
    <w:p w:rsidR="009D2692" w:rsidRDefault="003D0900" w:rsidP="009D2692">
      <w:pPr>
        <w:spacing w:after="240"/>
        <w:jc w:val="both"/>
        <w:rPr>
          <w:rFonts w:ascii="Times New Roman" w:hAnsi="Times New Roman" w:cs="Times New Roman"/>
        </w:rPr>
      </w:pPr>
      <w:r w:rsidRPr="003D0900">
        <w:rPr>
          <w:rFonts w:ascii="Times New Roman" w:hAnsi="Times New Roman" w:cs="Times New Roman"/>
        </w:rPr>
        <w:t>For breakout sessions</w:t>
      </w:r>
      <w:r>
        <w:rPr>
          <w:rFonts w:ascii="Times New Roman" w:hAnsi="Times New Roman" w:cs="Times New Roman"/>
        </w:rPr>
        <w:t>, participants will be split in 5 groups.</w:t>
      </w:r>
      <w:r w:rsidRPr="003D0900">
        <w:rPr>
          <w:rFonts w:ascii="Times New Roman" w:hAnsi="Times New Roman" w:cs="Times New Roman"/>
        </w:rPr>
        <w:t xml:space="preserve"> </w:t>
      </w:r>
      <w:r>
        <w:rPr>
          <w:rFonts w:ascii="Times New Roman" w:hAnsi="Times New Roman" w:cs="Times New Roman"/>
        </w:rPr>
        <w:t xml:space="preserve">These groups remain the same for the </w:t>
      </w:r>
      <w:r w:rsidR="009D2692">
        <w:rPr>
          <w:rFonts w:ascii="Times New Roman" w:hAnsi="Times New Roman" w:cs="Times New Roman"/>
        </w:rPr>
        <w:t>3 breakout sessions (session</w:t>
      </w:r>
      <w:r w:rsidR="005C41F1">
        <w:rPr>
          <w:rFonts w:ascii="Times New Roman" w:hAnsi="Times New Roman" w:cs="Times New Roman"/>
        </w:rPr>
        <w:t>s</w:t>
      </w:r>
      <w:r w:rsidR="009D2692">
        <w:rPr>
          <w:rFonts w:ascii="Times New Roman" w:hAnsi="Times New Roman" w:cs="Times New Roman"/>
        </w:rPr>
        <w:t xml:space="preserve"> 1, 2 and </w:t>
      </w:r>
      <w:r w:rsidR="005C41F1">
        <w:rPr>
          <w:rFonts w:ascii="Times New Roman" w:hAnsi="Times New Roman" w:cs="Times New Roman"/>
        </w:rPr>
        <w:t>4</w:t>
      </w:r>
      <w:r w:rsidR="009D2692">
        <w:rPr>
          <w:rFonts w:ascii="Times New Roman" w:hAnsi="Times New Roman" w:cs="Times New Roman"/>
        </w:rPr>
        <w:t>).</w:t>
      </w:r>
    </w:p>
    <w:p w:rsidR="00D137A1" w:rsidRPr="003D0900" w:rsidRDefault="009D2692" w:rsidP="009D2692">
      <w:pPr>
        <w:spacing w:after="240"/>
        <w:jc w:val="both"/>
        <w:rPr>
          <w:rFonts w:ascii="Times New Roman" w:hAnsi="Times New Roman" w:cs="Times New Roman"/>
        </w:rPr>
      </w:pPr>
      <w:r>
        <w:rPr>
          <w:rFonts w:ascii="Times New Roman" w:hAnsi="Times New Roman" w:cs="Times New Roman"/>
        </w:rPr>
        <w:t>T</w:t>
      </w:r>
      <w:r w:rsidR="003D0900" w:rsidRPr="003D0900">
        <w:rPr>
          <w:rFonts w:ascii="Times New Roman" w:hAnsi="Times New Roman" w:cs="Times New Roman"/>
        </w:rPr>
        <w:t>he group</w:t>
      </w:r>
      <w:r w:rsidR="003D0900">
        <w:rPr>
          <w:rFonts w:ascii="Times New Roman" w:hAnsi="Times New Roman" w:cs="Times New Roman"/>
        </w:rPr>
        <w:t>s</w:t>
      </w:r>
      <w:r w:rsidR="003D0900" w:rsidRPr="003D0900">
        <w:rPr>
          <w:rFonts w:ascii="Times New Roman" w:hAnsi="Times New Roman" w:cs="Times New Roman"/>
        </w:rPr>
        <w:t xml:space="preserve"> are as follows</w:t>
      </w:r>
      <w:r w:rsidR="0043324C">
        <w:rPr>
          <w:rFonts w:ascii="Times New Roman" w:hAnsi="Times New Roman" w:cs="Times New Roman"/>
        </w:rPr>
        <w:t xml:space="preserve"> (in bold countries that registered to the Conference as per </w:t>
      </w:r>
      <w:r w:rsidR="005C0AFA">
        <w:rPr>
          <w:rFonts w:ascii="Times New Roman" w:hAnsi="Times New Roman" w:cs="Times New Roman"/>
        </w:rPr>
        <w:t>18/11/2015)</w:t>
      </w:r>
      <w:r w:rsidR="00D137A1" w:rsidRPr="003D0900">
        <w:rPr>
          <w:rFonts w:ascii="Times New Roman" w:hAnsi="Times New Roman" w:cs="Times New Roman"/>
        </w:rPr>
        <w:t>:</w:t>
      </w:r>
    </w:p>
    <w:tbl>
      <w:tblPr>
        <w:tblStyle w:val="TableGrid"/>
        <w:tblW w:w="92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2324"/>
        <w:gridCol w:w="2324"/>
        <w:gridCol w:w="2324"/>
      </w:tblGrid>
      <w:tr w:rsidR="009D2692" w:rsidRPr="004E7963" w:rsidTr="009D2692">
        <w:tc>
          <w:tcPr>
            <w:tcW w:w="2324" w:type="dxa"/>
            <w:tcBorders>
              <w:top w:val="single" w:sz="4" w:space="0" w:color="auto"/>
              <w:left w:val="single" w:sz="4" w:space="0" w:color="auto"/>
              <w:bottom w:val="single" w:sz="4" w:space="0" w:color="auto"/>
              <w:right w:val="single" w:sz="4" w:space="0" w:color="auto"/>
            </w:tcBorders>
            <w:vAlign w:val="center"/>
          </w:tcPr>
          <w:p w:rsidR="009D2692" w:rsidRPr="004E7963" w:rsidRDefault="009D2692" w:rsidP="00060078">
            <w:pPr>
              <w:tabs>
                <w:tab w:val="left" w:pos="1276"/>
                <w:tab w:val="left" w:pos="1418"/>
              </w:tabs>
              <w:spacing w:before="60" w:after="60"/>
              <w:jc w:val="center"/>
              <w:rPr>
                <w:rFonts w:ascii="Times New Roman" w:hAnsi="Times New Roman" w:cs="Times New Roman"/>
                <w:b/>
              </w:rPr>
            </w:pPr>
            <w:r w:rsidRPr="004E7963">
              <w:rPr>
                <w:rFonts w:ascii="Times New Roman" w:hAnsi="Times New Roman" w:cs="Times New Roman"/>
                <w:b/>
              </w:rPr>
              <w:t>Group 1</w:t>
            </w:r>
          </w:p>
        </w:tc>
        <w:tc>
          <w:tcPr>
            <w:tcW w:w="2324" w:type="dxa"/>
            <w:tcBorders>
              <w:top w:val="single" w:sz="4" w:space="0" w:color="auto"/>
              <w:left w:val="single" w:sz="4" w:space="0" w:color="auto"/>
              <w:bottom w:val="single" w:sz="4" w:space="0" w:color="auto"/>
              <w:right w:val="single" w:sz="4" w:space="0" w:color="auto"/>
            </w:tcBorders>
            <w:vAlign w:val="center"/>
          </w:tcPr>
          <w:p w:rsidR="009D2692" w:rsidRPr="004E7963" w:rsidRDefault="009D2692" w:rsidP="00060078">
            <w:pPr>
              <w:tabs>
                <w:tab w:val="left" w:pos="1276"/>
                <w:tab w:val="left" w:pos="1418"/>
              </w:tabs>
              <w:spacing w:before="60" w:after="60"/>
              <w:jc w:val="center"/>
              <w:rPr>
                <w:rFonts w:ascii="Times New Roman" w:hAnsi="Times New Roman" w:cs="Times New Roman"/>
                <w:b/>
              </w:rPr>
            </w:pPr>
            <w:r w:rsidRPr="004E7963">
              <w:rPr>
                <w:rFonts w:ascii="Times New Roman" w:hAnsi="Times New Roman" w:cs="Times New Roman"/>
                <w:b/>
              </w:rPr>
              <w:t>Group 2</w:t>
            </w:r>
          </w:p>
        </w:tc>
        <w:tc>
          <w:tcPr>
            <w:tcW w:w="2324" w:type="dxa"/>
            <w:tcBorders>
              <w:top w:val="single" w:sz="4" w:space="0" w:color="auto"/>
              <w:left w:val="single" w:sz="4" w:space="0" w:color="auto"/>
              <w:bottom w:val="single" w:sz="4" w:space="0" w:color="auto"/>
              <w:right w:val="single" w:sz="4" w:space="0" w:color="auto"/>
            </w:tcBorders>
          </w:tcPr>
          <w:p w:rsidR="009D2692" w:rsidRPr="004E7963" w:rsidRDefault="009D2692" w:rsidP="00060078">
            <w:pPr>
              <w:tabs>
                <w:tab w:val="left" w:pos="1276"/>
                <w:tab w:val="left" w:pos="1418"/>
              </w:tabs>
              <w:spacing w:before="60" w:after="60"/>
              <w:jc w:val="center"/>
              <w:rPr>
                <w:rFonts w:ascii="Times New Roman" w:hAnsi="Times New Roman" w:cs="Times New Roman"/>
                <w:b/>
              </w:rPr>
            </w:pPr>
            <w:r>
              <w:rPr>
                <w:rFonts w:ascii="Times New Roman" w:hAnsi="Times New Roman" w:cs="Times New Roman"/>
                <w:b/>
              </w:rPr>
              <w:t>Group 3</w:t>
            </w:r>
          </w:p>
        </w:tc>
        <w:tc>
          <w:tcPr>
            <w:tcW w:w="2324" w:type="dxa"/>
            <w:tcBorders>
              <w:top w:val="single" w:sz="4" w:space="0" w:color="auto"/>
              <w:left w:val="single" w:sz="4" w:space="0" w:color="auto"/>
              <w:bottom w:val="single" w:sz="4" w:space="0" w:color="auto"/>
              <w:right w:val="single" w:sz="4" w:space="0" w:color="auto"/>
            </w:tcBorders>
            <w:vAlign w:val="center"/>
          </w:tcPr>
          <w:p w:rsidR="009D2692" w:rsidRPr="004E7963" w:rsidRDefault="009D2692" w:rsidP="006B68B4">
            <w:pPr>
              <w:tabs>
                <w:tab w:val="left" w:pos="1276"/>
                <w:tab w:val="left" w:pos="1418"/>
              </w:tabs>
              <w:spacing w:before="60" w:after="60"/>
              <w:jc w:val="center"/>
              <w:rPr>
                <w:rFonts w:ascii="Times New Roman" w:hAnsi="Times New Roman" w:cs="Times New Roman"/>
                <w:b/>
              </w:rPr>
            </w:pPr>
            <w:r w:rsidRPr="004E7963">
              <w:rPr>
                <w:rFonts w:ascii="Times New Roman" w:hAnsi="Times New Roman" w:cs="Times New Roman"/>
                <w:b/>
              </w:rPr>
              <w:t xml:space="preserve">Group </w:t>
            </w:r>
            <w:r>
              <w:rPr>
                <w:rFonts w:ascii="Times New Roman" w:hAnsi="Times New Roman" w:cs="Times New Roman"/>
                <w:b/>
              </w:rPr>
              <w:t>4</w:t>
            </w:r>
          </w:p>
        </w:tc>
      </w:tr>
      <w:tr w:rsidR="009D2692" w:rsidTr="009D2692">
        <w:tc>
          <w:tcPr>
            <w:tcW w:w="2324" w:type="dxa"/>
            <w:tcBorders>
              <w:top w:val="single" w:sz="4" w:space="0" w:color="auto"/>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Botswana</w:t>
            </w:r>
          </w:p>
        </w:tc>
        <w:tc>
          <w:tcPr>
            <w:tcW w:w="2324" w:type="dxa"/>
            <w:tcBorders>
              <w:top w:val="single" w:sz="4" w:space="0" w:color="auto"/>
              <w:left w:val="single" w:sz="4" w:space="0" w:color="auto"/>
              <w:right w:val="single" w:sz="4" w:space="0" w:color="auto"/>
            </w:tcBorders>
          </w:tcPr>
          <w:p w:rsidR="009D2692" w:rsidRPr="0043324C" w:rsidRDefault="009D2692" w:rsidP="00CA303B">
            <w:pPr>
              <w:spacing w:before="40" w:after="120"/>
              <w:rPr>
                <w:b/>
              </w:rPr>
            </w:pPr>
            <w:r w:rsidRPr="0043324C">
              <w:rPr>
                <w:b/>
              </w:rPr>
              <w:t>Egypt</w:t>
            </w:r>
          </w:p>
        </w:tc>
        <w:tc>
          <w:tcPr>
            <w:tcW w:w="2324" w:type="dxa"/>
            <w:tcBorders>
              <w:top w:val="single" w:sz="4" w:space="0" w:color="auto"/>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Algeria</w:t>
            </w:r>
          </w:p>
        </w:tc>
        <w:tc>
          <w:tcPr>
            <w:tcW w:w="2324" w:type="dxa"/>
            <w:tcBorders>
              <w:top w:val="single" w:sz="4" w:space="0" w:color="auto"/>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Benin</w:t>
            </w:r>
          </w:p>
        </w:tc>
      </w:tr>
      <w:tr w:rsidR="009D2692" w:rsidTr="009D2692">
        <w:tc>
          <w:tcPr>
            <w:tcW w:w="2324" w:type="dxa"/>
            <w:tcBorders>
              <w:left w:val="single" w:sz="4" w:space="0" w:color="auto"/>
              <w:right w:val="single" w:sz="4" w:space="0" w:color="auto"/>
            </w:tcBorders>
            <w:vAlign w:val="bottom"/>
          </w:tcPr>
          <w:p w:rsidR="009D2692" w:rsidRDefault="009D2692" w:rsidP="00CA303B">
            <w:pPr>
              <w:spacing w:before="40" w:after="120"/>
              <w:rPr>
                <w:rFonts w:ascii="Calibri" w:hAnsi="Calibri"/>
                <w:color w:val="000000"/>
              </w:rPr>
            </w:pPr>
            <w:r>
              <w:rPr>
                <w:rFonts w:ascii="Calibri" w:hAnsi="Calibri"/>
                <w:color w:val="000000"/>
              </w:rPr>
              <w:t>Eritrea</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Ethiopia</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Burkina Faso</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Chad</w:t>
            </w:r>
          </w:p>
        </w:tc>
      </w:tr>
      <w:tr w:rsidR="009D2692" w:rsidTr="009D2692">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Ghana</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Gambia</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Burundi</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Congo (Brazzaville)</w:t>
            </w:r>
          </w:p>
        </w:tc>
      </w:tr>
      <w:tr w:rsidR="009D2692" w:rsidTr="009D2692">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Lesotho</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Kenya</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Cameroon</w:t>
            </w:r>
          </w:p>
        </w:tc>
        <w:tc>
          <w:tcPr>
            <w:tcW w:w="2324" w:type="dxa"/>
            <w:tcBorders>
              <w:left w:val="single" w:sz="4" w:space="0" w:color="auto"/>
              <w:right w:val="single" w:sz="4" w:space="0" w:color="auto"/>
            </w:tcBorders>
            <w:vAlign w:val="bottom"/>
          </w:tcPr>
          <w:p w:rsidR="009D2692" w:rsidRDefault="009D2692" w:rsidP="00CA303B">
            <w:pPr>
              <w:spacing w:before="40" w:after="120"/>
              <w:rPr>
                <w:rFonts w:ascii="Calibri" w:hAnsi="Calibri"/>
                <w:color w:val="000000"/>
              </w:rPr>
            </w:pPr>
            <w:r>
              <w:rPr>
                <w:rFonts w:ascii="Calibri" w:hAnsi="Calibri"/>
                <w:color w:val="000000"/>
              </w:rPr>
              <w:t>Djibouti</w:t>
            </w:r>
          </w:p>
        </w:tc>
      </w:tr>
      <w:tr w:rsidR="009D2692" w:rsidTr="009D2692">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Liberia</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Malawi</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color w:val="000000"/>
              </w:rPr>
            </w:pPr>
            <w:r w:rsidRPr="0043324C">
              <w:rPr>
                <w:rFonts w:ascii="Calibri" w:hAnsi="Calibri"/>
                <w:color w:val="000000"/>
              </w:rPr>
              <w:t>Central African Republic</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Gabon</w:t>
            </w:r>
          </w:p>
        </w:tc>
      </w:tr>
      <w:tr w:rsidR="009D2692" w:rsidTr="009D2692">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Libya</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Mauritius</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color w:val="000000"/>
              </w:rPr>
            </w:pPr>
            <w:r w:rsidRPr="0043324C">
              <w:rPr>
                <w:rFonts w:ascii="Calibri" w:hAnsi="Calibri"/>
                <w:color w:val="000000"/>
              </w:rPr>
              <w:t>Comoros</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Madagascar</w:t>
            </w:r>
          </w:p>
        </w:tc>
      </w:tr>
      <w:tr w:rsidR="009D2692" w:rsidTr="009D2692">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Nigeria</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Namibia</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Cote d'Ivoire</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Mali</w:t>
            </w:r>
          </w:p>
        </w:tc>
      </w:tr>
      <w:tr w:rsidR="009D2692" w:rsidTr="009D2692">
        <w:tc>
          <w:tcPr>
            <w:tcW w:w="2324" w:type="dxa"/>
            <w:tcBorders>
              <w:left w:val="single" w:sz="4" w:space="0" w:color="auto"/>
              <w:right w:val="single" w:sz="4" w:space="0" w:color="auto"/>
            </w:tcBorders>
            <w:vAlign w:val="bottom"/>
          </w:tcPr>
          <w:p w:rsidR="009D2692" w:rsidRPr="0043324C" w:rsidRDefault="00264CA5" w:rsidP="00CA303B">
            <w:pPr>
              <w:spacing w:before="40" w:after="120"/>
              <w:rPr>
                <w:rFonts w:ascii="Calibri" w:hAnsi="Calibri"/>
                <w:b/>
                <w:color w:val="000000"/>
              </w:rPr>
            </w:pPr>
            <w:r w:rsidRPr="0043324C">
              <w:rPr>
                <w:rFonts w:ascii="Calibri" w:hAnsi="Calibri"/>
                <w:b/>
                <w:color w:val="000000"/>
              </w:rPr>
              <w:t>Rwanda</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Sierra Leone</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DRC</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Morocco</w:t>
            </w:r>
          </w:p>
        </w:tc>
      </w:tr>
      <w:tr w:rsidR="009D2692" w:rsidTr="009D2692">
        <w:tc>
          <w:tcPr>
            <w:tcW w:w="2324" w:type="dxa"/>
            <w:tcBorders>
              <w:left w:val="single" w:sz="4" w:space="0" w:color="auto"/>
              <w:right w:val="single" w:sz="4" w:space="0" w:color="auto"/>
            </w:tcBorders>
            <w:vAlign w:val="bottom"/>
          </w:tcPr>
          <w:p w:rsidR="009D2692" w:rsidRPr="0043324C" w:rsidRDefault="00264CA5" w:rsidP="00CA303B">
            <w:pPr>
              <w:spacing w:before="40" w:after="120"/>
              <w:rPr>
                <w:rFonts w:ascii="Calibri" w:hAnsi="Calibri"/>
                <w:b/>
                <w:color w:val="000000"/>
              </w:rPr>
            </w:pPr>
            <w:r w:rsidRPr="0043324C">
              <w:rPr>
                <w:rFonts w:ascii="Calibri" w:hAnsi="Calibri"/>
                <w:b/>
                <w:color w:val="000000"/>
              </w:rPr>
              <w:t>Somalia</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South Africa</w:t>
            </w:r>
          </w:p>
        </w:tc>
        <w:tc>
          <w:tcPr>
            <w:tcW w:w="2324" w:type="dxa"/>
            <w:tcBorders>
              <w:left w:val="single" w:sz="4" w:space="0" w:color="auto"/>
              <w:right w:val="single" w:sz="4" w:space="0" w:color="auto"/>
            </w:tcBorders>
            <w:vAlign w:val="bottom"/>
          </w:tcPr>
          <w:p w:rsidR="009D2692" w:rsidRDefault="009D2692" w:rsidP="00CA303B">
            <w:pPr>
              <w:spacing w:before="40" w:after="120"/>
              <w:rPr>
                <w:rFonts w:ascii="Calibri" w:hAnsi="Calibri"/>
                <w:color w:val="000000"/>
              </w:rPr>
            </w:pPr>
            <w:r>
              <w:rPr>
                <w:rFonts w:ascii="Calibri" w:hAnsi="Calibri"/>
                <w:color w:val="000000"/>
              </w:rPr>
              <w:t>Guinea</w:t>
            </w:r>
          </w:p>
        </w:tc>
        <w:tc>
          <w:tcPr>
            <w:tcW w:w="2324" w:type="dxa"/>
            <w:tcBorders>
              <w:left w:val="single" w:sz="4" w:space="0" w:color="auto"/>
              <w:right w:val="single" w:sz="4" w:space="0" w:color="auto"/>
            </w:tcBorders>
            <w:vAlign w:val="bottom"/>
          </w:tcPr>
          <w:p w:rsidR="009D2692" w:rsidRPr="0043324C" w:rsidRDefault="00264CA5" w:rsidP="00CA303B">
            <w:pPr>
              <w:spacing w:before="40" w:after="120"/>
              <w:rPr>
                <w:rFonts w:ascii="Calibri" w:hAnsi="Calibri"/>
                <w:b/>
                <w:color w:val="000000"/>
              </w:rPr>
            </w:pPr>
            <w:r w:rsidRPr="0043324C">
              <w:rPr>
                <w:rFonts w:ascii="Calibri" w:hAnsi="Calibri"/>
                <w:b/>
                <w:color w:val="000000"/>
              </w:rPr>
              <w:t>Senegal</w:t>
            </w:r>
          </w:p>
        </w:tc>
      </w:tr>
      <w:tr w:rsidR="009D2692" w:rsidTr="009D2692">
        <w:tc>
          <w:tcPr>
            <w:tcW w:w="2324" w:type="dxa"/>
            <w:tcBorders>
              <w:left w:val="single" w:sz="4" w:space="0" w:color="auto"/>
              <w:right w:val="single" w:sz="4" w:space="0" w:color="auto"/>
            </w:tcBorders>
            <w:vAlign w:val="bottom"/>
          </w:tcPr>
          <w:p w:rsidR="009D2692" w:rsidRPr="0043324C" w:rsidRDefault="00264CA5" w:rsidP="00CA303B">
            <w:pPr>
              <w:spacing w:before="40" w:after="120"/>
              <w:rPr>
                <w:rFonts w:ascii="Calibri" w:hAnsi="Calibri"/>
                <w:b/>
                <w:color w:val="000000"/>
              </w:rPr>
            </w:pPr>
            <w:r w:rsidRPr="0043324C">
              <w:rPr>
                <w:rFonts w:ascii="Calibri" w:hAnsi="Calibri"/>
                <w:b/>
                <w:color w:val="000000"/>
              </w:rPr>
              <w:t>Southern Sudan</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Sudan</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Mauritania</w:t>
            </w:r>
          </w:p>
        </w:tc>
        <w:tc>
          <w:tcPr>
            <w:tcW w:w="2324" w:type="dxa"/>
            <w:tcBorders>
              <w:left w:val="single" w:sz="4" w:space="0" w:color="auto"/>
              <w:right w:val="single" w:sz="4" w:space="0" w:color="auto"/>
            </w:tcBorders>
            <w:vAlign w:val="bottom"/>
          </w:tcPr>
          <w:p w:rsidR="009D2692" w:rsidRPr="0043324C" w:rsidRDefault="00264CA5" w:rsidP="00CA303B">
            <w:pPr>
              <w:spacing w:before="40" w:after="120"/>
              <w:rPr>
                <w:rFonts w:ascii="Calibri" w:hAnsi="Calibri"/>
                <w:b/>
                <w:color w:val="000000"/>
              </w:rPr>
            </w:pPr>
            <w:r w:rsidRPr="0043324C">
              <w:rPr>
                <w:rFonts w:ascii="Calibri" w:hAnsi="Calibri"/>
                <w:b/>
                <w:color w:val="000000"/>
              </w:rPr>
              <w:t>Togo</w:t>
            </w:r>
          </w:p>
        </w:tc>
      </w:tr>
      <w:tr w:rsidR="009D2692" w:rsidTr="009D2692">
        <w:tc>
          <w:tcPr>
            <w:tcW w:w="2324" w:type="dxa"/>
            <w:tcBorders>
              <w:left w:val="single" w:sz="4" w:space="0" w:color="auto"/>
              <w:right w:val="single" w:sz="4" w:space="0" w:color="auto"/>
            </w:tcBorders>
            <w:vAlign w:val="bottom"/>
          </w:tcPr>
          <w:p w:rsidR="009D2692" w:rsidRPr="0043324C" w:rsidRDefault="00264CA5" w:rsidP="00CA303B">
            <w:pPr>
              <w:spacing w:before="40" w:after="120"/>
              <w:rPr>
                <w:rFonts w:ascii="Calibri" w:hAnsi="Calibri"/>
                <w:b/>
                <w:color w:val="000000"/>
              </w:rPr>
            </w:pPr>
            <w:r w:rsidRPr="0043324C">
              <w:rPr>
                <w:rFonts w:ascii="Calibri" w:hAnsi="Calibri"/>
                <w:b/>
                <w:color w:val="000000"/>
              </w:rPr>
              <w:t>Swaziland</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Uganda</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Niger</w:t>
            </w:r>
          </w:p>
        </w:tc>
        <w:tc>
          <w:tcPr>
            <w:tcW w:w="2324" w:type="dxa"/>
            <w:tcBorders>
              <w:left w:val="single" w:sz="4" w:space="0" w:color="auto"/>
              <w:right w:val="single" w:sz="4" w:space="0" w:color="auto"/>
            </w:tcBorders>
            <w:vAlign w:val="bottom"/>
          </w:tcPr>
          <w:p w:rsidR="009D2692" w:rsidRPr="0043324C" w:rsidRDefault="00264CA5" w:rsidP="00CA303B">
            <w:pPr>
              <w:spacing w:before="40" w:after="120"/>
              <w:rPr>
                <w:rFonts w:ascii="Calibri" w:hAnsi="Calibri"/>
                <w:b/>
                <w:color w:val="000000"/>
              </w:rPr>
            </w:pPr>
            <w:r w:rsidRPr="0043324C">
              <w:rPr>
                <w:rFonts w:ascii="Calibri" w:hAnsi="Calibri"/>
                <w:b/>
                <w:color w:val="000000"/>
              </w:rPr>
              <w:t>Tunisia</w:t>
            </w:r>
          </w:p>
        </w:tc>
      </w:tr>
      <w:tr w:rsidR="009D2692" w:rsidTr="00264CA5">
        <w:tc>
          <w:tcPr>
            <w:tcW w:w="2324" w:type="dxa"/>
            <w:tcBorders>
              <w:left w:val="single" w:sz="4" w:space="0" w:color="auto"/>
              <w:right w:val="single" w:sz="4" w:space="0" w:color="auto"/>
            </w:tcBorders>
            <w:vAlign w:val="bottom"/>
          </w:tcPr>
          <w:p w:rsidR="009D2692" w:rsidRPr="0043324C" w:rsidRDefault="00264CA5" w:rsidP="00CA303B">
            <w:pPr>
              <w:spacing w:before="40" w:after="120"/>
              <w:rPr>
                <w:rFonts w:ascii="Calibri" w:hAnsi="Calibri"/>
                <w:b/>
                <w:color w:val="000000"/>
              </w:rPr>
            </w:pPr>
            <w:r w:rsidRPr="0043324C">
              <w:rPr>
                <w:rFonts w:ascii="Calibri" w:hAnsi="Calibri"/>
                <w:b/>
                <w:color w:val="000000"/>
              </w:rPr>
              <w:t>Tanzania</w:t>
            </w:r>
          </w:p>
        </w:tc>
        <w:tc>
          <w:tcPr>
            <w:tcW w:w="2324" w:type="dxa"/>
            <w:tcBorders>
              <w:left w:val="single" w:sz="4" w:space="0" w:color="auto"/>
              <w:right w:val="single" w:sz="4" w:space="0" w:color="auto"/>
            </w:tcBorders>
          </w:tcPr>
          <w:p w:rsidR="009D2692" w:rsidRPr="0043324C" w:rsidRDefault="009D2692" w:rsidP="00CA303B">
            <w:pPr>
              <w:spacing w:before="40" w:after="120"/>
              <w:rPr>
                <w:b/>
              </w:rPr>
            </w:pPr>
            <w:r w:rsidRPr="0043324C">
              <w:rPr>
                <w:b/>
              </w:rPr>
              <w:t>Zambia</w:t>
            </w:r>
          </w:p>
        </w:tc>
        <w:tc>
          <w:tcPr>
            <w:tcW w:w="2324" w:type="dxa"/>
            <w:tcBorders>
              <w:left w:val="single" w:sz="4" w:space="0" w:color="auto"/>
              <w:right w:val="single" w:sz="4" w:space="0" w:color="auto"/>
            </w:tcBorders>
            <w:vAlign w:val="bottom"/>
          </w:tcPr>
          <w:p w:rsidR="009D2692" w:rsidRPr="0043324C" w:rsidRDefault="009D2692" w:rsidP="00CA303B">
            <w:pPr>
              <w:spacing w:before="40" w:after="120"/>
              <w:rPr>
                <w:rFonts w:ascii="Calibri" w:hAnsi="Calibri"/>
                <w:b/>
                <w:color w:val="000000"/>
              </w:rPr>
            </w:pPr>
            <w:r w:rsidRPr="0043324C">
              <w:rPr>
                <w:rFonts w:ascii="Calibri" w:hAnsi="Calibri"/>
                <w:b/>
                <w:color w:val="000000"/>
              </w:rPr>
              <w:t>Seychelles</w:t>
            </w:r>
          </w:p>
        </w:tc>
        <w:tc>
          <w:tcPr>
            <w:tcW w:w="2324" w:type="dxa"/>
            <w:tcBorders>
              <w:left w:val="single" w:sz="4" w:space="0" w:color="auto"/>
              <w:right w:val="single" w:sz="4" w:space="0" w:color="auto"/>
            </w:tcBorders>
            <w:vAlign w:val="bottom"/>
          </w:tcPr>
          <w:p w:rsidR="009D2692" w:rsidRDefault="009D2692" w:rsidP="00CA303B">
            <w:pPr>
              <w:spacing w:before="40" w:after="120"/>
              <w:rPr>
                <w:rFonts w:ascii="Calibri" w:hAnsi="Calibri"/>
                <w:color w:val="000000"/>
              </w:rPr>
            </w:pPr>
          </w:p>
        </w:tc>
      </w:tr>
      <w:tr w:rsidR="00264CA5" w:rsidTr="009D2692">
        <w:tc>
          <w:tcPr>
            <w:tcW w:w="2324" w:type="dxa"/>
            <w:tcBorders>
              <w:left w:val="single" w:sz="4" w:space="0" w:color="auto"/>
              <w:bottom w:val="single" w:sz="4" w:space="0" w:color="auto"/>
              <w:right w:val="single" w:sz="4" w:space="0" w:color="auto"/>
            </w:tcBorders>
            <w:vAlign w:val="bottom"/>
          </w:tcPr>
          <w:p w:rsidR="00264CA5" w:rsidRPr="0043324C" w:rsidRDefault="00264CA5" w:rsidP="00CA303B">
            <w:pPr>
              <w:spacing w:before="40" w:after="120"/>
              <w:rPr>
                <w:rFonts w:ascii="Calibri" w:hAnsi="Calibri"/>
                <w:b/>
                <w:color w:val="000000"/>
              </w:rPr>
            </w:pPr>
            <w:r w:rsidRPr="0043324C">
              <w:rPr>
                <w:rFonts w:ascii="Calibri" w:hAnsi="Calibri"/>
                <w:b/>
                <w:color w:val="000000"/>
              </w:rPr>
              <w:t>Zimbabwe</w:t>
            </w:r>
          </w:p>
        </w:tc>
        <w:tc>
          <w:tcPr>
            <w:tcW w:w="2324" w:type="dxa"/>
            <w:tcBorders>
              <w:left w:val="single" w:sz="4" w:space="0" w:color="auto"/>
              <w:bottom w:val="single" w:sz="4" w:space="0" w:color="auto"/>
              <w:right w:val="single" w:sz="4" w:space="0" w:color="auto"/>
            </w:tcBorders>
          </w:tcPr>
          <w:p w:rsidR="00264CA5" w:rsidRPr="00362473" w:rsidRDefault="00264CA5" w:rsidP="00CA303B">
            <w:pPr>
              <w:spacing w:before="40" w:after="120"/>
            </w:pPr>
          </w:p>
        </w:tc>
        <w:tc>
          <w:tcPr>
            <w:tcW w:w="2324" w:type="dxa"/>
            <w:tcBorders>
              <w:left w:val="single" w:sz="4" w:space="0" w:color="auto"/>
              <w:bottom w:val="single" w:sz="4" w:space="0" w:color="auto"/>
              <w:right w:val="single" w:sz="4" w:space="0" w:color="auto"/>
            </w:tcBorders>
            <w:vAlign w:val="bottom"/>
          </w:tcPr>
          <w:p w:rsidR="00264CA5" w:rsidRDefault="00264CA5" w:rsidP="00CA303B">
            <w:pPr>
              <w:spacing w:before="40" w:after="120"/>
              <w:rPr>
                <w:rFonts w:ascii="Calibri" w:hAnsi="Calibri"/>
                <w:color w:val="000000"/>
              </w:rPr>
            </w:pPr>
          </w:p>
        </w:tc>
        <w:tc>
          <w:tcPr>
            <w:tcW w:w="2324" w:type="dxa"/>
            <w:tcBorders>
              <w:left w:val="single" w:sz="4" w:space="0" w:color="auto"/>
              <w:bottom w:val="single" w:sz="4" w:space="0" w:color="auto"/>
              <w:right w:val="single" w:sz="4" w:space="0" w:color="auto"/>
            </w:tcBorders>
            <w:vAlign w:val="bottom"/>
          </w:tcPr>
          <w:p w:rsidR="00264CA5" w:rsidRDefault="00264CA5" w:rsidP="00CA303B">
            <w:pPr>
              <w:spacing w:before="40" w:after="120"/>
              <w:rPr>
                <w:rFonts w:ascii="Calibri" w:hAnsi="Calibri"/>
                <w:color w:val="000000"/>
              </w:rPr>
            </w:pPr>
          </w:p>
        </w:tc>
      </w:tr>
      <w:tr w:rsidR="009D2692" w:rsidRPr="004E7963" w:rsidTr="009D2692">
        <w:trPr>
          <w:trHeight w:val="129"/>
        </w:trPr>
        <w:tc>
          <w:tcPr>
            <w:tcW w:w="2324" w:type="dxa"/>
            <w:tcBorders>
              <w:top w:val="single" w:sz="4" w:space="0" w:color="auto"/>
              <w:bottom w:val="single" w:sz="4" w:space="0" w:color="auto"/>
            </w:tcBorders>
            <w:vAlign w:val="center"/>
          </w:tcPr>
          <w:p w:rsidR="009D2692" w:rsidRPr="004E7963" w:rsidRDefault="009D2692" w:rsidP="009D2692">
            <w:pPr>
              <w:tabs>
                <w:tab w:val="left" w:pos="1276"/>
                <w:tab w:val="left" w:pos="1418"/>
              </w:tabs>
              <w:jc w:val="center"/>
              <w:rPr>
                <w:rFonts w:ascii="Times New Roman" w:hAnsi="Times New Roman" w:cs="Times New Roman"/>
                <w:b/>
              </w:rPr>
            </w:pPr>
          </w:p>
        </w:tc>
        <w:tc>
          <w:tcPr>
            <w:tcW w:w="2324" w:type="dxa"/>
            <w:tcBorders>
              <w:top w:val="single" w:sz="4" w:space="0" w:color="auto"/>
            </w:tcBorders>
            <w:vAlign w:val="center"/>
          </w:tcPr>
          <w:p w:rsidR="009D2692" w:rsidRPr="004E7963" w:rsidRDefault="009D2692" w:rsidP="009D2692">
            <w:pPr>
              <w:tabs>
                <w:tab w:val="left" w:pos="1276"/>
                <w:tab w:val="left" w:pos="1418"/>
              </w:tabs>
              <w:jc w:val="center"/>
              <w:rPr>
                <w:rFonts w:ascii="Times New Roman" w:hAnsi="Times New Roman" w:cs="Times New Roman"/>
                <w:b/>
              </w:rPr>
            </w:pPr>
          </w:p>
        </w:tc>
        <w:tc>
          <w:tcPr>
            <w:tcW w:w="2324" w:type="dxa"/>
            <w:tcBorders>
              <w:top w:val="single" w:sz="4" w:space="0" w:color="auto"/>
            </w:tcBorders>
          </w:tcPr>
          <w:p w:rsidR="009D2692" w:rsidRPr="004E7963" w:rsidRDefault="009D2692" w:rsidP="009D2692">
            <w:pPr>
              <w:tabs>
                <w:tab w:val="left" w:pos="1276"/>
                <w:tab w:val="left" w:pos="1418"/>
              </w:tabs>
              <w:jc w:val="center"/>
              <w:rPr>
                <w:rFonts w:ascii="Times New Roman" w:hAnsi="Times New Roman" w:cs="Times New Roman"/>
                <w:b/>
              </w:rPr>
            </w:pPr>
          </w:p>
        </w:tc>
        <w:tc>
          <w:tcPr>
            <w:tcW w:w="2324" w:type="dxa"/>
            <w:tcBorders>
              <w:top w:val="single" w:sz="4" w:space="0" w:color="auto"/>
            </w:tcBorders>
          </w:tcPr>
          <w:p w:rsidR="009D2692" w:rsidRPr="004E7963" w:rsidRDefault="009D2692" w:rsidP="009D2692">
            <w:pPr>
              <w:tabs>
                <w:tab w:val="left" w:pos="1276"/>
                <w:tab w:val="left" w:pos="1418"/>
              </w:tabs>
              <w:jc w:val="center"/>
              <w:rPr>
                <w:rFonts w:ascii="Times New Roman" w:hAnsi="Times New Roman" w:cs="Times New Roman"/>
                <w:b/>
              </w:rPr>
            </w:pPr>
          </w:p>
        </w:tc>
      </w:tr>
      <w:tr w:rsidR="005C41F1" w:rsidRPr="004E7963" w:rsidTr="00264CA5">
        <w:tc>
          <w:tcPr>
            <w:tcW w:w="2324" w:type="dxa"/>
            <w:tcBorders>
              <w:top w:val="single" w:sz="4" w:space="0" w:color="auto"/>
              <w:left w:val="single" w:sz="4" w:space="0" w:color="auto"/>
              <w:bottom w:val="single" w:sz="4" w:space="0" w:color="auto"/>
              <w:right w:val="single" w:sz="4" w:space="0" w:color="auto"/>
            </w:tcBorders>
            <w:vAlign w:val="center"/>
          </w:tcPr>
          <w:p w:rsidR="005C41F1" w:rsidRPr="004E7963" w:rsidRDefault="005C41F1" w:rsidP="009D2692">
            <w:pPr>
              <w:tabs>
                <w:tab w:val="left" w:pos="1276"/>
                <w:tab w:val="left" w:pos="1418"/>
              </w:tabs>
              <w:spacing w:before="40" w:after="40"/>
              <w:jc w:val="center"/>
              <w:rPr>
                <w:rFonts w:ascii="Times New Roman" w:hAnsi="Times New Roman" w:cs="Times New Roman"/>
                <w:b/>
              </w:rPr>
            </w:pPr>
            <w:r w:rsidRPr="004E7963">
              <w:rPr>
                <w:rFonts w:ascii="Times New Roman" w:hAnsi="Times New Roman" w:cs="Times New Roman"/>
                <w:b/>
              </w:rPr>
              <w:t xml:space="preserve">Group </w:t>
            </w:r>
            <w:r>
              <w:rPr>
                <w:rFonts w:ascii="Times New Roman" w:hAnsi="Times New Roman" w:cs="Times New Roman"/>
                <w:b/>
              </w:rPr>
              <w:t>5</w:t>
            </w:r>
          </w:p>
        </w:tc>
        <w:tc>
          <w:tcPr>
            <w:tcW w:w="6972" w:type="dxa"/>
            <w:gridSpan w:val="3"/>
            <w:vMerge w:val="restart"/>
            <w:tcBorders>
              <w:left w:val="single" w:sz="4" w:space="0" w:color="auto"/>
            </w:tcBorders>
            <w:vAlign w:val="center"/>
          </w:tcPr>
          <w:p w:rsidR="005C41F1" w:rsidRDefault="005C41F1" w:rsidP="00264CA5">
            <w:pPr>
              <w:spacing w:before="60" w:after="180"/>
              <w:ind w:left="119"/>
              <w:jc w:val="both"/>
              <w:rPr>
                <w:rFonts w:ascii="Times New Roman" w:hAnsi="Times New Roman" w:cs="Times New Roman"/>
              </w:rPr>
            </w:pPr>
            <w:r>
              <w:rPr>
                <w:rFonts w:ascii="Times New Roman" w:hAnsi="Times New Roman" w:cs="Times New Roman"/>
              </w:rPr>
              <w:t xml:space="preserve">For each breakout session, groups will have 45 minutes to </w:t>
            </w:r>
            <w:r w:rsidR="00313E67">
              <w:rPr>
                <w:rFonts w:ascii="Times New Roman" w:hAnsi="Times New Roman" w:cs="Times New Roman"/>
              </w:rPr>
              <w:t>discuss</w:t>
            </w:r>
            <w:r>
              <w:rPr>
                <w:rFonts w:ascii="Times New Roman" w:hAnsi="Times New Roman" w:cs="Times New Roman"/>
              </w:rPr>
              <w:t xml:space="preserve"> </w:t>
            </w:r>
            <w:r w:rsidR="0054363E">
              <w:rPr>
                <w:rFonts w:ascii="Times New Roman" w:hAnsi="Times New Roman" w:cs="Times New Roman"/>
              </w:rPr>
              <w:t xml:space="preserve">a specific set of </w:t>
            </w:r>
            <w:r>
              <w:rPr>
                <w:rFonts w:ascii="Times New Roman" w:hAnsi="Times New Roman" w:cs="Times New Roman"/>
              </w:rPr>
              <w:t>3</w:t>
            </w:r>
            <w:bookmarkStart w:id="0" w:name="_GoBack"/>
            <w:bookmarkEnd w:id="0"/>
            <w:r>
              <w:rPr>
                <w:rFonts w:ascii="Times New Roman" w:hAnsi="Times New Roman" w:cs="Times New Roman"/>
              </w:rPr>
              <w:t xml:space="preserve"> questions prepared in advance (see </w:t>
            </w:r>
            <w:r w:rsidR="00CA303B">
              <w:rPr>
                <w:rFonts w:ascii="Times New Roman" w:hAnsi="Times New Roman" w:cs="Times New Roman"/>
              </w:rPr>
              <w:t>following pages)</w:t>
            </w:r>
          </w:p>
          <w:p w:rsidR="00CA303B" w:rsidRDefault="005C41F1" w:rsidP="00264CA5">
            <w:pPr>
              <w:spacing w:after="180"/>
              <w:ind w:left="120"/>
              <w:jc w:val="both"/>
              <w:rPr>
                <w:rFonts w:ascii="Times New Roman" w:hAnsi="Times New Roman" w:cs="Times New Roman"/>
              </w:rPr>
            </w:pPr>
            <w:r w:rsidRPr="005C41F1">
              <w:rPr>
                <w:rFonts w:ascii="Times New Roman" w:hAnsi="Times New Roman" w:cs="Times New Roman"/>
              </w:rPr>
              <w:t>Each group will nominate a rapporteur that will present the outcome and conclusions of the discussions back in plenary sessions.</w:t>
            </w:r>
          </w:p>
          <w:p w:rsidR="005C41F1" w:rsidRDefault="005C41F1" w:rsidP="00264CA5">
            <w:pPr>
              <w:spacing w:after="180"/>
              <w:ind w:left="120"/>
              <w:jc w:val="both"/>
              <w:rPr>
                <w:rFonts w:ascii="Times New Roman" w:hAnsi="Times New Roman" w:cs="Times New Roman"/>
              </w:rPr>
            </w:pPr>
            <w:r w:rsidRPr="005C41F1">
              <w:rPr>
                <w:rFonts w:ascii="Times New Roman" w:hAnsi="Times New Roman" w:cs="Times New Roman"/>
              </w:rPr>
              <w:t>The rapporteur can be the same for the 3 breakout sessions or different</w:t>
            </w:r>
          </w:p>
          <w:p w:rsidR="005C41F1" w:rsidRPr="004E7963" w:rsidRDefault="005C41F1" w:rsidP="00264CA5">
            <w:pPr>
              <w:spacing w:after="180"/>
              <w:ind w:left="120"/>
              <w:jc w:val="both"/>
              <w:rPr>
                <w:rFonts w:ascii="Times New Roman" w:hAnsi="Times New Roman" w:cs="Times New Roman"/>
                <w:b/>
              </w:rPr>
            </w:pPr>
            <w:r w:rsidRPr="009D2692">
              <w:rPr>
                <w:rFonts w:ascii="Times New Roman" w:hAnsi="Times New Roman" w:cs="Times New Roman"/>
              </w:rPr>
              <w:t>Delegates from bilateral and multilateral partner organisations and other stakeholders may decide in which group they wish to participate</w:t>
            </w:r>
          </w:p>
        </w:tc>
      </w:tr>
      <w:tr w:rsidR="005C41F1" w:rsidTr="009732D1">
        <w:tc>
          <w:tcPr>
            <w:tcW w:w="2324" w:type="dxa"/>
            <w:tcBorders>
              <w:top w:val="single" w:sz="4" w:space="0" w:color="auto"/>
              <w:left w:val="single" w:sz="4" w:space="0" w:color="auto"/>
              <w:right w:val="single" w:sz="4" w:space="0" w:color="auto"/>
            </w:tcBorders>
            <w:vAlign w:val="bottom"/>
          </w:tcPr>
          <w:p w:rsidR="005C41F1" w:rsidRPr="0043324C" w:rsidRDefault="005C41F1" w:rsidP="00CA303B">
            <w:pPr>
              <w:spacing w:before="40" w:after="120"/>
              <w:rPr>
                <w:rFonts w:ascii="Calibri" w:hAnsi="Calibri"/>
                <w:b/>
                <w:color w:val="000000"/>
              </w:rPr>
            </w:pPr>
            <w:r w:rsidRPr="0043324C">
              <w:rPr>
                <w:rFonts w:ascii="Calibri" w:hAnsi="Calibri"/>
                <w:b/>
                <w:color w:val="000000"/>
              </w:rPr>
              <w:t>Angola</w:t>
            </w:r>
          </w:p>
        </w:tc>
        <w:tc>
          <w:tcPr>
            <w:tcW w:w="6972" w:type="dxa"/>
            <w:gridSpan w:val="3"/>
            <w:vMerge/>
            <w:tcBorders>
              <w:left w:val="single" w:sz="4" w:space="0" w:color="auto"/>
            </w:tcBorders>
            <w:vAlign w:val="bottom"/>
          </w:tcPr>
          <w:p w:rsidR="005C41F1" w:rsidRDefault="005C41F1" w:rsidP="009D2692">
            <w:pPr>
              <w:tabs>
                <w:tab w:val="left" w:pos="1276"/>
                <w:tab w:val="left" w:pos="1418"/>
              </w:tabs>
              <w:spacing w:before="40" w:after="40"/>
              <w:rPr>
                <w:rFonts w:ascii="Times New Roman" w:hAnsi="Times New Roman" w:cs="Times New Roman"/>
              </w:rPr>
            </w:pPr>
          </w:p>
        </w:tc>
      </w:tr>
      <w:tr w:rsidR="005C41F1" w:rsidTr="009732D1">
        <w:tc>
          <w:tcPr>
            <w:tcW w:w="2324" w:type="dxa"/>
            <w:tcBorders>
              <w:left w:val="single" w:sz="4" w:space="0" w:color="auto"/>
              <w:right w:val="single" w:sz="4" w:space="0" w:color="auto"/>
            </w:tcBorders>
            <w:vAlign w:val="bottom"/>
          </w:tcPr>
          <w:p w:rsidR="005C41F1" w:rsidRPr="0043324C" w:rsidRDefault="005C41F1" w:rsidP="00CA303B">
            <w:pPr>
              <w:spacing w:before="40" w:after="120"/>
              <w:rPr>
                <w:rFonts w:ascii="Calibri" w:hAnsi="Calibri"/>
                <w:b/>
                <w:color w:val="000000"/>
              </w:rPr>
            </w:pPr>
            <w:r w:rsidRPr="0043324C">
              <w:rPr>
                <w:rFonts w:ascii="Calibri" w:hAnsi="Calibri"/>
                <w:b/>
                <w:color w:val="000000"/>
              </w:rPr>
              <w:t>Cape Verde</w:t>
            </w:r>
          </w:p>
        </w:tc>
        <w:tc>
          <w:tcPr>
            <w:tcW w:w="6972" w:type="dxa"/>
            <w:gridSpan w:val="3"/>
            <w:vMerge/>
            <w:tcBorders>
              <w:left w:val="single" w:sz="4" w:space="0" w:color="auto"/>
            </w:tcBorders>
            <w:vAlign w:val="bottom"/>
          </w:tcPr>
          <w:p w:rsidR="005C41F1" w:rsidRDefault="005C41F1" w:rsidP="009D2692">
            <w:pPr>
              <w:tabs>
                <w:tab w:val="left" w:pos="1276"/>
                <w:tab w:val="left" w:pos="1418"/>
              </w:tabs>
              <w:spacing w:before="40" w:after="40"/>
              <w:rPr>
                <w:rFonts w:ascii="Times New Roman" w:hAnsi="Times New Roman" w:cs="Times New Roman"/>
              </w:rPr>
            </w:pPr>
          </w:p>
        </w:tc>
      </w:tr>
      <w:tr w:rsidR="005C41F1" w:rsidTr="009732D1">
        <w:tc>
          <w:tcPr>
            <w:tcW w:w="2324" w:type="dxa"/>
            <w:tcBorders>
              <w:left w:val="single" w:sz="4" w:space="0" w:color="auto"/>
              <w:right w:val="single" w:sz="4" w:space="0" w:color="auto"/>
            </w:tcBorders>
            <w:vAlign w:val="bottom"/>
          </w:tcPr>
          <w:p w:rsidR="005C41F1" w:rsidRPr="0043324C" w:rsidRDefault="005C41F1" w:rsidP="00CA303B">
            <w:pPr>
              <w:spacing w:before="40" w:after="120"/>
              <w:rPr>
                <w:rFonts w:ascii="Calibri" w:hAnsi="Calibri"/>
                <w:b/>
                <w:color w:val="000000"/>
              </w:rPr>
            </w:pPr>
            <w:r w:rsidRPr="0043324C">
              <w:rPr>
                <w:rFonts w:ascii="Calibri" w:hAnsi="Calibri"/>
                <w:b/>
                <w:color w:val="000000"/>
              </w:rPr>
              <w:t>Equatorial Guinea</w:t>
            </w:r>
          </w:p>
        </w:tc>
        <w:tc>
          <w:tcPr>
            <w:tcW w:w="6972" w:type="dxa"/>
            <w:gridSpan w:val="3"/>
            <w:vMerge/>
            <w:tcBorders>
              <w:left w:val="single" w:sz="4" w:space="0" w:color="auto"/>
            </w:tcBorders>
            <w:vAlign w:val="bottom"/>
          </w:tcPr>
          <w:p w:rsidR="005C41F1" w:rsidRDefault="005C41F1" w:rsidP="009D2692">
            <w:pPr>
              <w:tabs>
                <w:tab w:val="left" w:pos="1276"/>
                <w:tab w:val="left" w:pos="1418"/>
              </w:tabs>
              <w:spacing w:before="40" w:after="40"/>
              <w:rPr>
                <w:rFonts w:ascii="Times New Roman" w:hAnsi="Times New Roman" w:cs="Times New Roman"/>
              </w:rPr>
            </w:pPr>
          </w:p>
        </w:tc>
      </w:tr>
      <w:tr w:rsidR="005C41F1" w:rsidTr="009732D1">
        <w:tc>
          <w:tcPr>
            <w:tcW w:w="2324" w:type="dxa"/>
            <w:tcBorders>
              <w:left w:val="single" w:sz="4" w:space="0" w:color="auto"/>
              <w:right w:val="single" w:sz="4" w:space="0" w:color="auto"/>
            </w:tcBorders>
            <w:vAlign w:val="bottom"/>
          </w:tcPr>
          <w:p w:rsidR="005C41F1" w:rsidRDefault="005C41F1" w:rsidP="00CA303B">
            <w:pPr>
              <w:spacing w:before="40" w:after="120"/>
              <w:rPr>
                <w:rFonts w:ascii="Calibri" w:hAnsi="Calibri"/>
                <w:color w:val="000000"/>
              </w:rPr>
            </w:pPr>
            <w:r>
              <w:rPr>
                <w:rFonts w:ascii="Calibri" w:hAnsi="Calibri"/>
                <w:color w:val="000000"/>
              </w:rPr>
              <w:t>Guinea Bissau</w:t>
            </w:r>
          </w:p>
        </w:tc>
        <w:tc>
          <w:tcPr>
            <w:tcW w:w="6972" w:type="dxa"/>
            <w:gridSpan w:val="3"/>
            <w:vMerge/>
            <w:tcBorders>
              <w:left w:val="single" w:sz="4" w:space="0" w:color="auto"/>
            </w:tcBorders>
            <w:vAlign w:val="bottom"/>
          </w:tcPr>
          <w:p w:rsidR="005C41F1" w:rsidRDefault="005C41F1" w:rsidP="009D2692">
            <w:pPr>
              <w:tabs>
                <w:tab w:val="left" w:pos="1276"/>
                <w:tab w:val="left" w:pos="1418"/>
              </w:tabs>
              <w:spacing w:before="40" w:after="40"/>
              <w:rPr>
                <w:rFonts w:ascii="Times New Roman" w:hAnsi="Times New Roman" w:cs="Times New Roman"/>
              </w:rPr>
            </w:pPr>
          </w:p>
        </w:tc>
      </w:tr>
      <w:tr w:rsidR="005C41F1" w:rsidTr="009732D1">
        <w:tc>
          <w:tcPr>
            <w:tcW w:w="2324" w:type="dxa"/>
            <w:tcBorders>
              <w:left w:val="single" w:sz="4" w:space="0" w:color="auto"/>
              <w:right w:val="single" w:sz="4" w:space="0" w:color="auto"/>
            </w:tcBorders>
            <w:vAlign w:val="bottom"/>
          </w:tcPr>
          <w:p w:rsidR="005C41F1" w:rsidRPr="0043324C" w:rsidRDefault="005C41F1" w:rsidP="00CA303B">
            <w:pPr>
              <w:spacing w:before="40" w:after="120"/>
              <w:rPr>
                <w:rFonts w:ascii="Calibri" w:hAnsi="Calibri"/>
                <w:b/>
                <w:color w:val="000000"/>
              </w:rPr>
            </w:pPr>
            <w:r w:rsidRPr="0043324C">
              <w:rPr>
                <w:rFonts w:ascii="Calibri" w:hAnsi="Calibri"/>
                <w:b/>
                <w:color w:val="000000"/>
              </w:rPr>
              <w:t>Mozambique</w:t>
            </w:r>
          </w:p>
        </w:tc>
        <w:tc>
          <w:tcPr>
            <w:tcW w:w="6972" w:type="dxa"/>
            <w:gridSpan w:val="3"/>
            <w:vMerge/>
            <w:tcBorders>
              <w:left w:val="single" w:sz="4" w:space="0" w:color="auto"/>
            </w:tcBorders>
            <w:vAlign w:val="bottom"/>
          </w:tcPr>
          <w:p w:rsidR="005C41F1" w:rsidRDefault="005C41F1" w:rsidP="009D2692">
            <w:pPr>
              <w:tabs>
                <w:tab w:val="left" w:pos="1276"/>
                <w:tab w:val="left" w:pos="1418"/>
              </w:tabs>
              <w:spacing w:before="40" w:after="40"/>
              <w:rPr>
                <w:rFonts w:ascii="Times New Roman" w:hAnsi="Times New Roman" w:cs="Times New Roman"/>
              </w:rPr>
            </w:pPr>
          </w:p>
        </w:tc>
      </w:tr>
      <w:tr w:rsidR="005C41F1" w:rsidTr="009732D1">
        <w:tc>
          <w:tcPr>
            <w:tcW w:w="2324" w:type="dxa"/>
            <w:tcBorders>
              <w:left w:val="single" w:sz="4" w:space="0" w:color="auto"/>
              <w:bottom w:val="single" w:sz="4" w:space="0" w:color="auto"/>
              <w:right w:val="single" w:sz="4" w:space="0" w:color="auto"/>
            </w:tcBorders>
            <w:vAlign w:val="bottom"/>
          </w:tcPr>
          <w:p w:rsidR="005C41F1" w:rsidRPr="0043324C" w:rsidRDefault="005C41F1" w:rsidP="00CA303B">
            <w:pPr>
              <w:spacing w:before="40" w:after="120"/>
              <w:rPr>
                <w:rFonts w:ascii="Calibri" w:hAnsi="Calibri"/>
                <w:b/>
                <w:color w:val="000000"/>
              </w:rPr>
            </w:pPr>
            <w:r w:rsidRPr="0043324C">
              <w:rPr>
                <w:rFonts w:ascii="Calibri" w:hAnsi="Calibri"/>
                <w:b/>
                <w:color w:val="000000"/>
              </w:rPr>
              <w:t>Sao Tome &amp; Principe</w:t>
            </w:r>
          </w:p>
        </w:tc>
        <w:tc>
          <w:tcPr>
            <w:tcW w:w="6972" w:type="dxa"/>
            <w:gridSpan w:val="3"/>
            <w:vMerge/>
            <w:tcBorders>
              <w:left w:val="single" w:sz="4" w:space="0" w:color="auto"/>
            </w:tcBorders>
            <w:vAlign w:val="bottom"/>
          </w:tcPr>
          <w:p w:rsidR="005C41F1" w:rsidRDefault="005C41F1" w:rsidP="009D2692">
            <w:pPr>
              <w:tabs>
                <w:tab w:val="left" w:pos="1276"/>
                <w:tab w:val="left" w:pos="1418"/>
              </w:tabs>
              <w:spacing w:before="40" w:after="40"/>
              <w:rPr>
                <w:rFonts w:ascii="Times New Roman" w:hAnsi="Times New Roman" w:cs="Times New Roman"/>
              </w:rPr>
            </w:pPr>
          </w:p>
        </w:tc>
      </w:tr>
    </w:tbl>
    <w:p w:rsidR="00060078" w:rsidRDefault="00060078" w:rsidP="00060078">
      <w:pPr>
        <w:tabs>
          <w:tab w:val="left" w:pos="1276"/>
          <w:tab w:val="left" w:pos="1418"/>
        </w:tabs>
        <w:spacing w:after="120"/>
        <w:jc w:val="both"/>
        <w:rPr>
          <w:rFonts w:ascii="Times New Roman" w:hAnsi="Times New Roman" w:cs="Times New Roman"/>
        </w:rPr>
      </w:pPr>
    </w:p>
    <w:p w:rsidR="00264CA5" w:rsidRPr="00264CA5" w:rsidRDefault="00264CA5" w:rsidP="00060078">
      <w:pPr>
        <w:tabs>
          <w:tab w:val="left" w:pos="1276"/>
          <w:tab w:val="left" w:pos="1418"/>
        </w:tabs>
        <w:spacing w:after="120"/>
        <w:jc w:val="both"/>
        <w:rPr>
          <w:rFonts w:ascii="Times New Roman" w:hAnsi="Times New Roman" w:cs="Times New Roman"/>
          <w:b/>
        </w:rPr>
      </w:pPr>
      <w:r w:rsidRPr="00264CA5">
        <w:rPr>
          <w:rFonts w:ascii="Times New Roman" w:hAnsi="Times New Roman" w:cs="Times New Roman"/>
          <w:b/>
        </w:rPr>
        <w:t>For session 3, discussions will take place in plenary (no breakout). Questions and issues to be discussed can also be found below in this document.</w:t>
      </w:r>
    </w:p>
    <w:p w:rsidR="00D137A1" w:rsidRDefault="00D137A1">
      <w:pPr>
        <w:rPr>
          <w:rFonts w:ascii="Times New Roman" w:eastAsiaTheme="majorEastAsia" w:hAnsi="Times New Roman" w:cs="Times New Roman"/>
          <w:b/>
          <w:bCs/>
          <w:sz w:val="28"/>
          <w:szCs w:val="28"/>
        </w:rPr>
      </w:pPr>
      <w:r>
        <w:rPr>
          <w:rFonts w:ascii="Times New Roman" w:hAnsi="Times New Roman" w:cs="Times New Roman"/>
        </w:rPr>
        <w:br w:type="page"/>
      </w:r>
    </w:p>
    <w:p w:rsidR="006A1561" w:rsidRDefault="006A1561" w:rsidP="006A1561">
      <w:pPr>
        <w:shd w:val="clear" w:color="auto" w:fill="D6E3BC" w:themeFill="accent3" w:themeFillTint="66"/>
        <w:spacing w:after="0" w:line="240" w:lineRule="auto"/>
        <w:jc w:val="center"/>
        <w:rPr>
          <w:rFonts w:ascii="Times New Roman" w:hAnsi="Times New Roman" w:cs="Times New Roman"/>
          <w:b/>
          <w:caps/>
          <w:sz w:val="24"/>
          <w:szCs w:val="24"/>
        </w:rPr>
      </w:pPr>
    </w:p>
    <w:p w:rsidR="00A54F41" w:rsidRDefault="00A54F41" w:rsidP="006A1561">
      <w:pPr>
        <w:shd w:val="clear" w:color="auto" w:fill="D6E3BC" w:themeFill="accent3" w:themeFillTint="66"/>
        <w:spacing w:after="0" w:line="240" w:lineRule="auto"/>
        <w:jc w:val="center"/>
        <w:rPr>
          <w:rFonts w:ascii="Times New Roman" w:hAnsi="Times New Roman" w:cs="Times New Roman"/>
          <w:b/>
          <w:caps/>
          <w:sz w:val="24"/>
          <w:szCs w:val="24"/>
        </w:rPr>
      </w:pPr>
      <w:r w:rsidRPr="006A1561">
        <w:rPr>
          <w:rFonts w:ascii="Times New Roman" w:hAnsi="Times New Roman" w:cs="Times New Roman"/>
          <w:b/>
          <w:caps/>
          <w:sz w:val="24"/>
          <w:szCs w:val="24"/>
        </w:rPr>
        <w:t>Questions for the breakout sessions</w:t>
      </w:r>
    </w:p>
    <w:p w:rsidR="006A1561" w:rsidRPr="006A1561" w:rsidRDefault="006A1561" w:rsidP="006A1561">
      <w:pPr>
        <w:shd w:val="clear" w:color="auto" w:fill="D6E3BC" w:themeFill="accent3" w:themeFillTint="66"/>
        <w:spacing w:after="0" w:line="240" w:lineRule="auto"/>
        <w:jc w:val="center"/>
        <w:rPr>
          <w:rFonts w:ascii="Times New Roman" w:hAnsi="Times New Roman" w:cs="Times New Roman"/>
          <w:b/>
          <w:caps/>
          <w:sz w:val="24"/>
          <w:szCs w:val="24"/>
        </w:rPr>
      </w:pPr>
    </w:p>
    <w:p w:rsidR="00A54F41" w:rsidRDefault="00A54F41" w:rsidP="005769A1">
      <w:pPr>
        <w:jc w:val="center"/>
        <w:rPr>
          <w:rFonts w:ascii="Times New Roman" w:hAnsi="Times New Roman" w:cs="Times New Roman"/>
          <w:sz w:val="28"/>
          <w:szCs w:val="28"/>
        </w:rPr>
      </w:pPr>
    </w:p>
    <w:p w:rsidR="001C31B4" w:rsidRPr="005769A1" w:rsidRDefault="00FA7DED" w:rsidP="00264CA5">
      <w:pPr>
        <w:shd w:val="clear" w:color="auto" w:fill="FBD4B4" w:themeFill="accent6" w:themeFillTint="66"/>
        <w:ind w:left="1276" w:hanging="1276"/>
        <w:jc w:val="both"/>
        <w:rPr>
          <w:rFonts w:ascii="Times New Roman" w:hAnsi="Times New Roman" w:cs="Times New Roman"/>
          <w:b/>
        </w:rPr>
      </w:pPr>
      <w:r w:rsidRPr="005769A1">
        <w:rPr>
          <w:rFonts w:ascii="Times New Roman" w:hAnsi="Times New Roman" w:cs="Times New Roman"/>
          <w:b/>
        </w:rPr>
        <w:t>Session 1:</w:t>
      </w:r>
      <w:r w:rsidRPr="005769A1">
        <w:rPr>
          <w:rFonts w:ascii="Times New Roman" w:hAnsi="Times New Roman" w:cs="Times New Roman"/>
          <w:b/>
        </w:rPr>
        <w:tab/>
        <w:t>Coordination at and between the global</w:t>
      </w:r>
      <w:r w:rsidR="00DC72BD" w:rsidRPr="005769A1">
        <w:rPr>
          <w:rFonts w:ascii="Times New Roman" w:hAnsi="Times New Roman" w:cs="Times New Roman"/>
          <w:b/>
        </w:rPr>
        <w:t>,</w:t>
      </w:r>
      <w:r w:rsidRPr="005769A1">
        <w:rPr>
          <w:rFonts w:ascii="Times New Roman" w:hAnsi="Times New Roman" w:cs="Times New Roman"/>
          <w:b/>
        </w:rPr>
        <w:t xml:space="preserve"> (sub-</w:t>
      </w:r>
      <w:r w:rsidR="008A2094" w:rsidRPr="005769A1">
        <w:rPr>
          <w:rFonts w:ascii="Times New Roman" w:hAnsi="Times New Roman" w:cs="Times New Roman"/>
          <w:b/>
        </w:rPr>
        <w:t>) regional</w:t>
      </w:r>
      <w:r w:rsidRPr="005769A1">
        <w:rPr>
          <w:rFonts w:ascii="Times New Roman" w:hAnsi="Times New Roman" w:cs="Times New Roman"/>
          <w:b/>
        </w:rPr>
        <w:t xml:space="preserve"> </w:t>
      </w:r>
      <w:r w:rsidR="00DC72BD" w:rsidRPr="005769A1">
        <w:rPr>
          <w:rFonts w:ascii="Times New Roman" w:hAnsi="Times New Roman" w:cs="Times New Roman"/>
          <w:b/>
        </w:rPr>
        <w:t xml:space="preserve">and national </w:t>
      </w:r>
      <w:r w:rsidRPr="005769A1">
        <w:rPr>
          <w:rFonts w:ascii="Times New Roman" w:hAnsi="Times New Roman" w:cs="Times New Roman"/>
          <w:b/>
        </w:rPr>
        <w:t>statistical systems</w:t>
      </w:r>
      <w:r w:rsidR="00A54F41" w:rsidRPr="005769A1">
        <w:rPr>
          <w:rFonts w:ascii="Times New Roman" w:hAnsi="Times New Roman" w:cs="Times New Roman"/>
          <w:b/>
        </w:rPr>
        <w:t>; and</w:t>
      </w:r>
      <w:r w:rsidRPr="005769A1">
        <w:rPr>
          <w:rFonts w:ascii="Times New Roman" w:hAnsi="Times New Roman" w:cs="Times New Roman"/>
          <w:b/>
        </w:rPr>
        <w:t xml:space="preserve"> </w:t>
      </w:r>
      <w:r w:rsidR="00A54F41" w:rsidRPr="005769A1">
        <w:rPr>
          <w:rFonts w:ascii="Times New Roman" w:hAnsi="Times New Roman" w:cs="Times New Roman"/>
          <w:b/>
        </w:rPr>
        <w:t>C</w:t>
      </w:r>
      <w:r w:rsidRPr="005769A1">
        <w:rPr>
          <w:rFonts w:ascii="Times New Roman" w:hAnsi="Times New Roman" w:cs="Times New Roman"/>
          <w:b/>
        </w:rPr>
        <w:t>ommunication</w:t>
      </w:r>
      <w:r w:rsidR="00A54F41" w:rsidRPr="005769A1">
        <w:rPr>
          <w:rFonts w:ascii="Times New Roman" w:hAnsi="Times New Roman" w:cs="Times New Roman"/>
          <w:b/>
        </w:rPr>
        <w:t xml:space="preserve"> </w:t>
      </w:r>
      <w:r w:rsidRPr="005769A1">
        <w:rPr>
          <w:rFonts w:ascii="Times New Roman" w:hAnsi="Times New Roman" w:cs="Times New Roman"/>
          <w:b/>
        </w:rPr>
        <w:t>and advocacy</w:t>
      </w:r>
    </w:p>
    <w:p w:rsidR="001721CE" w:rsidRPr="005769A1" w:rsidRDefault="00E31F4B"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1</w:t>
      </w:r>
      <w:r w:rsidR="00CE02C7" w:rsidRPr="005769A1">
        <w:rPr>
          <w:rFonts w:ascii="Times New Roman" w:hAnsi="Times New Roman" w:cs="Times New Roman"/>
          <w:b/>
        </w:rPr>
        <w:tab/>
      </w:r>
      <w:r w:rsidR="001721CE" w:rsidRPr="005769A1">
        <w:rPr>
          <w:rFonts w:ascii="Times New Roman" w:hAnsi="Times New Roman" w:cs="Times New Roman"/>
          <w:b/>
        </w:rPr>
        <w:t>Drivers</w:t>
      </w:r>
      <w:r w:rsidR="00DC72BD" w:rsidRPr="005769A1">
        <w:rPr>
          <w:rFonts w:ascii="Times New Roman" w:hAnsi="Times New Roman" w:cs="Times New Roman"/>
          <w:b/>
        </w:rPr>
        <w:t>:</w:t>
      </w:r>
    </w:p>
    <w:p w:rsidR="003B5F9C" w:rsidRPr="005769A1" w:rsidRDefault="00DC72BD"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r>
      <w:r w:rsidR="00555E5D" w:rsidRPr="005769A1">
        <w:rPr>
          <w:rFonts w:ascii="Times New Roman" w:hAnsi="Times New Roman" w:cs="Times New Roman"/>
        </w:rPr>
        <w:t>-</w:t>
      </w:r>
      <w:r w:rsidR="00555E5D" w:rsidRPr="005769A1">
        <w:rPr>
          <w:rFonts w:ascii="Times New Roman" w:hAnsi="Times New Roman" w:cs="Times New Roman"/>
        </w:rPr>
        <w:tab/>
      </w:r>
      <w:r w:rsidR="003B5F9C" w:rsidRPr="005769A1">
        <w:rPr>
          <w:rFonts w:ascii="Times New Roman" w:hAnsi="Times New Roman" w:cs="Times New Roman"/>
        </w:rPr>
        <w:t xml:space="preserve">What are the </w:t>
      </w:r>
      <w:r w:rsidR="009D773B" w:rsidRPr="005769A1">
        <w:rPr>
          <w:rFonts w:ascii="Times New Roman" w:hAnsi="Times New Roman" w:cs="Times New Roman"/>
        </w:rPr>
        <w:t xml:space="preserve">main </w:t>
      </w:r>
      <w:r w:rsidR="003B5F9C" w:rsidRPr="005769A1">
        <w:rPr>
          <w:rFonts w:ascii="Times New Roman" w:hAnsi="Times New Roman" w:cs="Times New Roman"/>
        </w:rPr>
        <w:t xml:space="preserve">drivers for the transformation </w:t>
      </w:r>
      <w:r w:rsidR="009D773B" w:rsidRPr="005769A1">
        <w:rPr>
          <w:rFonts w:ascii="Times New Roman" w:hAnsi="Times New Roman" w:cs="Times New Roman"/>
        </w:rPr>
        <w:t xml:space="preserve">and modernization </w:t>
      </w:r>
      <w:r w:rsidR="003B5F9C" w:rsidRPr="005769A1">
        <w:rPr>
          <w:rFonts w:ascii="Times New Roman" w:hAnsi="Times New Roman" w:cs="Times New Roman"/>
        </w:rPr>
        <w:t xml:space="preserve">of </w:t>
      </w:r>
      <w:r w:rsidR="009D773B" w:rsidRPr="005769A1">
        <w:rPr>
          <w:rFonts w:ascii="Times New Roman" w:hAnsi="Times New Roman" w:cs="Times New Roman"/>
        </w:rPr>
        <w:t>national statistical systems</w:t>
      </w:r>
      <w:r w:rsidR="00920572" w:rsidRPr="005769A1">
        <w:rPr>
          <w:rFonts w:ascii="Times New Roman" w:hAnsi="Times New Roman" w:cs="Times New Roman"/>
        </w:rPr>
        <w:t xml:space="preserve"> </w:t>
      </w:r>
      <w:r w:rsidR="00CE02C7" w:rsidRPr="005769A1">
        <w:rPr>
          <w:rFonts w:ascii="Times New Roman" w:hAnsi="Times New Roman" w:cs="Times New Roman"/>
        </w:rPr>
        <w:t xml:space="preserve">in the framework of </w:t>
      </w:r>
      <w:r w:rsidR="00920572" w:rsidRPr="005769A1">
        <w:rPr>
          <w:rFonts w:ascii="Times New Roman" w:hAnsi="Times New Roman" w:cs="Times New Roman"/>
        </w:rPr>
        <w:t xml:space="preserve">the </w:t>
      </w:r>
      <w:r w:rsidR="005F0577" w:rsidRPr="005769A1">
        <w:rPr>
          <w:rFonts w:ascii="Times New Roman" w:hAnsi="Times New Roman" w:cs="Times New Roman"/>
        </w:rPr>
        <w:t xml:space="preserve">2063 Agenda, the </w:t>
      </w:r>
      <w:r w:rsidR="00920572" w:rsidRPr="005769A1">
        <w:rPr>
          <w:rFonts w:ascii="Times New Roman" w:hAnsi="Times New Roman" w:cs="Times New Roman"/>
        </w:rPr>
        <w:t>2030 Agenda for Sustainable Development</w:t>
      </w:r>
      <w:r w:rsidR="005F0577" w:rsidRPr="005769A1">
        <w:rPr>
          <w:rFonts w:ascii="Times New Roman" w:hAnsi="Times New Roman" w:cs="Times New Roman"/>
        </w:rPr>
        <w:t xml:space="preserve"> and Africa </w:t>
      </w:r>
      <w:r w:rsidR="00CE02C7" w:rsidRPr="005769A1">
        <w:rPr>
          <w:rFonts w:ascii="Times New Roman" w:hAnsi="Times New Roman" w:cs="Times New Roman"/>
        </w:rPr>
        <w:t xml:space="preserve">Data </w:t>
      </w:r>
      <w:r w:rsidR="005F0577" w:rsidRPr="005769A1">
        <w:rPr>
          <w:rFonts w:ascii="Times New Roman" w:hAnsi="Times New Roman" w:cs="Times New Roman"/>
        </w:rPr>
        <w:t>Consensus</w:t>
      </w:r>
      <w:r w:rsidR="001A7EA0" w:rsidRPr="005769A1">
        <w:rPr>
          <w:rFonts w:ascii="Times New Roman" w:hAnsi="Times New Roman" w:cs="Times New Roman"/>
        </w:rPr>
        <w:t xml:space="preserve">? </w:t>
      </w:r>
      <w:r w:rsidR="005F0577" w:rsidRPr="005769A1">
        <w:rPr>
          <w:rFonts w:ascii="Times New Roman" w:hAnsi="Times New Roman" w:cs="Times New Roman"/>
        </w:rPr>
        <w:t xml:space="preserve">Are there differences in the drives and how do to </w:t>
      </w:r>
      <w:r w:rsidR="00B67D00" w:rsidRPr="005769A1">
        <w:rPr>
          <w:rFonts w:ascii="Times New Roman" w:hAnsi="Times New Roman" w:cs="Times New Roman"/>
        </w:rPr>
        <w:t>the global</w:t>
      </w:r>
      <w:r w:rsidR="001D7558" w:rsidRPr="005769A1">
        <w:rPr>
          <w:rFonts w:ascii="Times New Roman" w:hAnsi="Times New Roman" w:cs="Times New Roman"/>
        </w:rPr>
        <w:t xml:space="preserve"> drivers </w:t>
      </w:r>
      <w:r w:rsidR="005F0577" w:rsidRPr="005769A1">
        <w:rPr>
          <w:rFonts w:ascii="Times New Roman" w:hAnsi="Times New Roman" w:cs="Times New Roman"/>
        </w:rPr>
        <w:t xml:space="preserve">differ from the regional and national </w:t>
      </w:r>
      <w:r w:rsidR="00CE02C7" w:rsidRPr="005769A1">
        <w:rPr>
          <w:rFonts w:ascii="Times New Roman" w:hAnsi="Times New Roman" w:cs="Times New Roman"/>
        </w:rPr>
        <w:t>ones</w:t>
      </w:r>
      <w:r w:rsidR="005F0577" w:rsidRPr="005769A1">
        <w:rPr>
          <w:rFonts w:ascii="Times New Roman" w:hAnsi="Times New Roman" w:cs="Times New Roman"/>
        </w:rPr>
        <w:t xml:space="preserve"> for the </w:t>
      </w:r>
      <w:r w:rsidR="003B5F9C" w:rsidRPr="005769A1">
        <w:rPr>
          <w:rFonts w:ascii="Times New Roman" w:hAnsi="Times New Roman" w:cs="Times New Roman"/>
        </w:rPr>
        <w:t>Africa</w:t>
      </w:r>
      <w:r w:rsidR="005F0577" w:rsidRPr="005769A1">
        <w:rPr>
          <w:rFonts w:ascii="Times New Roman" w:hAnsi="Times New Roman" w:cs="Times New Roman"/>
        </w:rPr>
        <w:t>n continent</w:t>
      </w:r>
      <w:r w:rsidR="00C06080" w:rsidRPr="005769A1">
        <w:rPr>
          <w:rFonts w:ascii="Times New Roman" w:hAnsi="Times New Roman" w:cs="Times New Roman"/>
        </w:rPr>
        <w:t>?</w:t>
      </w:r>
    </w:p>
    <w:p w:rsidR="00D026A3" w:rsidRPr="005769A1" w:rsidRDefault="001721CE" w:rsidP="00D137A1">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rPr>
      </w:pPr>
      <w:r w:rsidRPr="005769A1">
        <w:rPr>
          <w:rFonts w:ascii="Times New Roman" w:hAnsi="Times New Roman" w:cs="Times New Roman"/>
        </w:rPr>
        <w:t xml:space="preserve">Can the response to the drivers be met with a cross cutting programme with a limited </w:t>
      </w:r>
      <w:r w:rsidR="00F14EBE" w:rsidRPr="005769A1">
        <w:rPr>
          <w:rFonts w:ascii="Times New Roman" w:hAnsi="Times New Roman" w:cs="Times New Roman"/>
        </w:rPr>
        <w:t xml:space="preserve">but common </w:t>
      </w:r>
      <w:r w:rsidRPr="005769A1">
        <w:rPr>
          <w:rFonts w:ascii="Times New Roman" w:hAnsi="Times New Roman" w:cs="Times New Roman"/>
        </w:rPr>
        <w:t xml:space="preserve">number of themes on transformation and modernization </w:t>
      </w:r>
      <w:r w:rsidR="00F14EBE" w:rsidRPr="005769A1">
        <w:rPr>
          <w:rFonts w:ascii="Times New Roman" w:hAnsi="Times New Roman" w:cs="Times New Roman"/>
        </w:rPr>
        <w:t>of statistical system</w:t>
      </w:r>
      <w:r w:rsidR="00CE02C7" w:rsidRPr="005769A1">
        <w:rPr>
          <w:rFonts w:ascii="Times New Roman" w:hAnsi="Times New Roman" w:cs="Times New Roman"/>
        </w:rPr>
        <w:t>s</w:t>
      </w:r>
      <w:r w:rsidR="00F14EBE" w:rsidRPr="005769A1">
        <w:rPr>
          <w:rFonts w:ascii="Times New Roman" w:hAnsi="Times New Roman" w:cs="Times New Roman"/>
        </w:rPr>
        <w:t xml:space="preserve"> for the African continent</w:t>
      </w:r>
      <w:r w:rsidR="00D026A3" w:rsidRPr="005769A1">
        <w:rPr>
          <w:rFonts w:ascii="Times New Roman" w:hAnsi="Times New Roman" w:cs="Times New Roman"/>
        </w:rPr>
        <w:t>?</w:t>
      </w:r>
      <w:r w:rsidR="00F14EBE" w:rsidRPr="005769A1">
        <w:rPr>
          <w:rFonts w:ascii="Times New Roman" w:hAnsi="Times New Roman" w:cs="Times New Roman"/>
        </w:rPr>
        <w:t xml:space="preserve"> What would these common cross-cutting themes be for the transformation and modernization of national statistical systems?</w:t>
      </w:r>
    </w:p>
    <w:p w:rsidR="00D026A3" w:rsidRPr="005769A1" w:rsidRDefault="00F14EBE"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How </w:t>
      </w:r>
      <w:r w:rsidR="00CA0690" w:rsidRPr="005769A1">
        <w:rPr>
          <w:rFonts w:ascii="Times New Roman" w:hAnsi="Times New Roman" w:cs="Times New Roman"/>
        </w:rPr>
        <w:t>c</w:t>
      </w:r>
      <w:r w:rsidRPr="005769A1">
        <w:rPr>
          <w:rFonts w:ascii="Times New Roman" w:hAnsi="Times New Roman" w:cs="Times New Roman"/>
        </w:rPr>
        <w:t xml:space="preserve">ould these common cross cutting themes be operationalised in existing work programmes and what would be the main objectives, outputs and outcomes of new common </w:t>
      </w:r>
      <w:r w:rsidR="00CA0690" w:rsidRPr="005769A1">
        <w:rPr>
          <w:rFonts w:ascii="Times New Roman" w:hAnsi="Times New Roman" w:cs="Times New Roman"/>
        </w:rPr>
        <w:t xml:space="preserve">cross cutting </w:t>
      </w:r>
      <w:r w:rsidRPr="005769A1">
        <w:rPr>
          <w:rFonts w:ascii="Times New Roman" w:hAnsi="Times New Roman" w:cs="Times New Roman"/>
        </w:rPr>
        <w:t>programmes?</w:t>
      </w:r>
    </w:p>
    <w:p w:rsidR="001721CE" w:rsidRPr="005769A1" w:rsidRDefault="009B6B89"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2</w:t>
      </w:r>
      <w:r w:rsidR="00CE02C7" w:rsidRPr="005769A1">
        <w:rPr>
          <w:rFonts w:ascii="Times New Roman" w:hAnsi="Times New Roman" w:cs="Times New Roman"/>
          <w:b/>
        </w:rPr>
        <w:tab/>
      </w:r>
      <w:r w:rsidR="001721CE" w:rsidRPr="005769A1">
        <w:rPr>
          <w:rFonts w:ascii="Times New Roman" w:hAnsi="Times New Roman" w:cs="Times New Roman"/>
          <w:b/>
        </w:rPr>
        <w:t>Mechanisms</w:t>
      </w:r>
      <w:r w:rsidRPr="005769A1">
        <w:rPr>
          <w:rFonts w:ascii="Times New Roman" w:hAnsi="Times New Roman" w:cs="Times New Roman"/>
          <w:b/>
        </w:rPr>
        <w:t>:</w:t>
      </w:r>
    </w:p>
    <w:p w:rsidR="00E42786" w:rsidRPr="005769A1" w:rsidRDefault="009B6B89"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r>
      <w:r w:rsidR="00D026A3" w:rsidRPr="005769A1">
        <w:rPr>
          <w:rFonts w:ascii="Times New Roman" w:hAnsi="Times New Roman" w:cs="Times New Roman"/>
        </w:rPr>
        <w:t xml:space="preserve">Which </w:t>
      </w:r>
      <w:r w:rsidR="001721CE" w:rsidRPr="005769A1">
        <w:rPr>
          <w:rFonts w:ascii="Times New Roman" w:hAnsi="Times New Roman" w:cs="Times New Roman"/>
        </w:rPr>
        <w:t xml:space="preserve">strategic and operational </w:t>
      </w:r>
      <w:r w:rsidR="00D026A3" w:rsidRPr="005769A1">
        <w:rPr>
          <w:rFonts w:ascii="Times New Roman" w:hAnsi="Times New Roman" w:cs="Times New Roman"/>
        </w:rPr>
        <w:t xml:space="preserve">mechanisms </w:t>
      </w:r>
      <w:r w:rsidR="00BE7CA8" w:rsidRPr="005769A1">
        <w:rPr>
          <w:rFonts w:ascii="Times New Roman" w:hAnsi="Times New Roman" w:cs="Times New Roman"/>
        </w:rPr>
        <w:t>and tools</w:t>
      </w:r>
      <w:r w:rsidR="0016279D" w:rsidRPr="005769A1">
        <w:rPr>
          <w:rFonts w:ascii="Times New Roman" w:hAnsi="Times New Roman" w:cs="Times New Roman"/>
        </w:rPr>
        <w:t>, like</w:t>
      </w:r>
      <w:r w:rsidR="00E42786" w:rsidRPr="005769A1">
        <w:rPr>
          <w:rFonts w:ascii="Times New Roman" w:hAnsi="Times New Roman" w:cs="Times New Roman"/>
        </w:rPr>
        <w:t xml:space="preserve"> dedicated regional</w:t>
      </w:r>
      <w:r w:rsidR="0016279D" w:rsidRPr="005769A1">
        <w:rPr>
          <w:rFonts w:ascii="Times New Roman" w:hAnsi="Times New Roman" w:cs="Times New Roman"/>
        </w:rPr>
        <w:t xml:space="preserve"> and national roadmap</w:t>
      </w:r>
      <w:r w:rsidR="00F9733B" w:rsidRPr="005769A1">
        <w:rPr>
          <w:rFonts w:ascii="Times New Roman" w:hAnsi="Times New Roman" w:cs="Times New Roman"/>
        </w:rPr>
        <w:t>s</w:t>
      </w:r>
      <w:r w:rsidR="0016279D" w:rsidRPr="005769A1">
        <w:rPr>
          <w:rFonts w:ascii="Times New Roman" w:hAnsi="Times New Roman" w:cs="Times New Roman"/>
        </w:rPr>
        <w:t xml:space="preserve"> for cross cutting th</w:t>
      </w:r>
      <w:r w:rsidR="001721CE" w:rsidRPr="005769A1">
        <w:rPr>
          <w:rFonts w:ascii="Times New Roman" w:hAnsi="Times New Roman" w:cs="Times New Roman"/>
        </w:rPr>
        <w:t>e</w:t>
      </w:r>
      <w:r w:rsidR="0016279D" w:rsidRPr="005769A1">
        <w:rPr>
          <w:rFonts w:ascii="Times New Roman" w:hAnsi="Times New Roman" w:cs="Times New Roman"/>
        </w:rPr>
        <w:t xml:space="preserve">mes on transformation </w:t>
      </w:r>
      <w:r w:rsidR="001721CE" w:rsidRPr="005769A1">
        <w:rPr>
          <w:rFonts w:ascii="Times New Roman" w:hAnsi="Times New Roman" w:cs="Times New Roman"/>
        </w:rPr>
        <w:t>and modernization</w:t>
      </w:r>
      <w:r w:rsidR="0016279D" w:rsidRPr="005769A1">
        <w:rPr>
          <w:rFonts w:ascii="Times New Roman" w:hAnsi="Times New Roman" w:cs="Times New Roman"/>
        </w:rPr>
        <w:t xml:space="preserve"> </w:t>
      </w:r>
      <w:r w:rsidR="00D026A3" w:rsidRPr="005769A1">
        <w:rPr>
          <w:rFonts w:ascii="Times New Roman" w:hAnsi="Times New Roman" w:cs="Times New Roman"/>
        </w:rPr>
        <w:t>could be put in place to get gradually th</w:t>
      </w:r>
      <w:r w:rsidR="00FF7C09" w:rsidRPr="005769A1">
        <w:rPr>
          <w:rFonts w:ascii="Times New Roman" w:hAnsi="Times New Roman" w:cs="Times New Roman"/>
        </w:rPr>
        <w:t>e Pan-African institutions to lead and coordinate the process of modernisation and integration of statistics efficiently and effectively</w:t>
      </w:r>
      <w:r w:rsidR="00D026A3" w:rsidRPr="005769A1">
        <w:rPr>
          <w:rFonts w:ascii="Times New Roman" w:hAnsi="Times New Roman" w:cs="Times New Roman"/>
        </w:rPr>
        <w:t>?</w:t>
      </w:r>
    </w:p>
    <w:p w:rsidR="00E42786" w:rsidRPr="005769A1" w:rsidRDefault="00BE7CA8"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What </w:t>
      </w:r>
      <w:r w:rsidR="00FF7C09" w:rsidRPr="005769A1">
        <w:rPr>
          <w:rFonts w:ascii="Times New Roman" w:hAnsi="Times New Roman" w:cs="Times New Roman"/>
        </w:rPr>
        <w:t xml:space="preserve">are </w:t>
      </w:r>
      <w:r w:rsidRPr="005769A1">
        <w:rPr>
          <w:rFonts w:ascii="Times New Roman" w:hAnsi="Times New Roman" w:cs="Times New Roman"/>
        </w:rPr>
        <w:t>the internal and external factors (i.e. legal, institutional, organisational</w:t>
      </w:r>
      <w:r w:rsidR="00FF7C09" w:rsidRPr="005769A1">
        <w:rPr>
          <w:rFonts w:ascii="Times New Roman" w:hAnsi="Times New Roman" w:cs="Times New Roman"/>
        </w:rPr>
        <w:t xml:space="preserve"> factors</w:t>
      </w:r>
      <w:r w:rsidRPr="005769A1">
        <w:rPr>
          <w:rFonts w:ascii="Times New Roman" w:hAnsi="Times New Roman" w:cs="Times New Roman"/>
        </w:rPr>
        <w:t xml:space="preserve">) that could hamper </w:t>
      </w:r>
      <w:r w:rsidR="00FF7C09" w:rsidRPr="005769A1">
        <w:rPr>
          <w:rFonts w:ascii="Times New Roman" w:hAnsi="Times New Roman" w:cs="Times New Roman"/>
        </w:rPr>
        <w:t>any initiative</w:t>
      </w:r>
      <w:r w:rsidR="006B0C01" w:rsidRPr="005769A1">
        <w:rPr>
          <w:rFonts w:ascii="Times New Roman" w:hAnsi="Times New Roman" w:cs="Times New Roman"/>
        </w:rPr>
        <w:t>s</w:t>
      </w:r>
      <w:r w:rsidR="00FF7C09" w:rsidRPr="005769A1">
        <w:rPr>
          <w:rFonts w:ascii="Times New Roman" w:hAnsi="Times New Roman" w:cs="Times New Roman"/>
        </w:rPr>
        <w:t xml:space="preserve"> for a coordinated </w:t>
      </w:r>
      <w:r w:rsidR="006B0C01" w:rsidRPr="005769A1">
        <w:rPr>
          <w:rFonts w:ascii="Times New Roman" w:hAnsi="Times New Roman" w:cs="Times New Roman"/>
        </w:rPr>
        <w:t xml:space="preserve">implementation of a transformative </w:t>
      </w:r>
      <w:r w:rsidR="00616203" w:rsidRPr="005769A1">
        <w:rPr>
          <w:rFonts w:ascii="Times New Roman" w:hAnsi="Times New Roman" w:cs="Times New Roman"/>
        </w:rPr>
        <w:t xml:space="preserve">and modernization </w:t>
      </w:r>
      <w:r w:rsidR="006B0C01" w:rsidRPr="005769A1">
        <w:rPr>
          <w:rFonts w:ascii="Times New Roman" w:hAnsi="Times New Roman" w:cs="Times New Roman"/>
        </w:rPr>
        <w:t xml:space="preserve">agenda </w:t>
      </w:r>
      <w:r w:rsidR="00616203" w:rsidRPr="005769A1">
        <w:rPr>
          <w:rFonts w:ascii="Times New Roman" w:hAnsi="Times New Roman" w:cs="Times New Roman"/>
        </w:rPr>
        <w:t xml:space="preserve">for official statistics </w:t>
      </w:r>
      <w:r w:rsidR="006B0C01" w:rsidRPr="005769A1">
        <w:rPr>
          <w:rFonts w:ascii="Times New Roman" w:hAnsi="Times New Roman" w:cs="Times New Roman"/>
        </w:rPr>
        <w:t>and the Africa Data Consensus</w:t>
      </w:r>
      <w:r w:rsidR="00FF7C09" w:rsidRPr="005769A1">
        <w:rPr>
          <w:rFonts w:ascii="Times New Roman" w:hAnsi="Times New Roman" w:cs="Times New Roman"/>
        </w:rPr>
        <w:t xml:space="preserve">? </w:t>
      </w:r>
      <w:r w:rsidR="00E42786" w:rsidRPr="005769A1">
        <w:rPr>
          <w:rFonts w:ascii="Times New Roman" w:hAnsi="Times New Roman" w:cs="Times New Roman"/>
        </w:rPr>
        <w:t xml:space="preserve"> </w:t>
      </w:r>
    </w:p>
    <w:p w:rsidR="00E42786" w:rsidRPr="005769A1" w:rsidRDefault="00E42786" w:rsidP="00D137A1">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rPr>
      </w:pPr>
      <w:r w:rsidRPr="005769A1">
        <w:rPr>
          <w:rFonts w:ascii="Times New Roman" w:hAnsi="Times New Roman" w:cs="Times New Roman"/>
        </w:rPr>
        <w:t xml:space="preserve">How could current and future National Strategies for the Development of Statistics be revised or even revamped to become </w:t>
      </w:r>
      <w:r w:rsidR="00F9733B" w:rsidRPr="005769A1">
        <w:rPr>
          <w:rFonts w:ascii="Times New Roman" w:hAnsi="Times New Roman" w:cs="Times New Roman"/>
        </w:rPr>
        <w:t xml:space="preserve">catalysts for the </w:t>
      </w:r>
      <w:r w:rsidRPr="005769A1">
        <w:rPr>
          <w:rFonts w:ascii="Times New Roman" w:hAnsi="Times New Roman" w:cs="Times New Roman"/>
        </w:rPr>
        <w:t>transformati</w:t>
      </w:r>
      <w:r w:rsidR="00F9733B" w:rsidRPr="005769A1">
        <w:rPr>
          <w:rFonts w:ascii="Times New Roman" w:hAnsi="Times New Roman" w:cs="Times New Roman"/>
        </w:rPr>
        <w:t xml:space="preserve">on and modernization of national statistical systems? </w:t>
      </w:r>
      <w:r w:rsidR="00CE02C7" w:rsidRPr="005769A1">
        <w:rPr>
          <w:rFonts w:ascii="Times New Roman" w:hAnsi="Times New Roman" w:cs="Times New Roman"/>
        </w:rPr>
        <w:t>Can assessments and reviews be made more effective in stimulating dialogue on the transformation and modernization of the national statistical systems?</w:t>
      </w:r>
    </w:p>
    <w:p w:rsidR="00291C84" w:rsidRPr="000A769A" w:rsidRDefault="00291C84" w:rsidP="00D137A1">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rPr>
      </w:pPr>
      <w:r w:rsidRPr="000A769A">
        <w:rPr>
          <w:rFonts w:ascii="Times New Roman" w:hAnsi="Times New Roman" w:cs="Times New Roman"/>
        </w:rPr>
        <w:t>Which additional strategic guidance</w:t>
      </w:r>
      <w:r w:rsidR="00F9733B" w:rsidRPr="000A769A">
        <w:rPr>
          <w:rFonts w:ascii="Times New Roman" w:hAnsi="Times New Roman" w:cs="Times New Roman"/>
        </w:rPr>
        <w:t xml:space="preserve"> beyond</w:t>
      </w:r>
      <w:r w:rsidRPr="000A769A">
        <w:rPr>
          <w:rFonts w:ascii="Times New Roman" w:hAnsi="Times New Roman" w:cs="Times New Roman"/>
        </w:rPr>
        <w:t xml:space="preserve"> the NSDSs such as data compact</w:t>
      </w:r>
      <w:r w:rsidR="00F9733B" w:rsidRPr="000A769A">
        <w:rPr>
          <w:rFonts w:ascii="Times New Roman" w:hAnsi="Times New Roman" w:cs="Times New Roman"/>
        </w:rPr>
        <w:t>s</w:t>
      </w:r>
      <w:r w:rsidRPr="000A769A">
        <w:rPr>
          <w:rFonts w:ascii="Times New Roman" w:hAnsi="Times New Roman" w:cs="Times New Roman"/>
        </w:rPr>
        <w:t>, data quality a</w:t>
      </w:r>
      <w:r w:rsidR="00F9733B" w:rsidRPr="000A769A">
        <w:rPr>
          <w:rFonts w:ascii="Times New Roman" w:hAnsi="Times New Roman" w:cs="Times New Roman"/>
        </w:rPr>
        <w:t xml:space="preserve">ssurance frameworks </w:t>
      </w:r>
      <w:r w:rsidRPr="000A769A">
        <w:rPr>
          <w:rFonts w:ascii="Times New Roman" w:hAnsi="Times New Roman" w:cs="Times New Roman"/>
        </w:rPr>
        <w:t xml:space="preserve">and other operational tools could be developed to support </w:t>
      </w:r>
      <w:r w:rsidR="009838E4" w:rsidRPr="000A769A">
        <w:rPr>
          <w:rFonts w:ascii="Times New Roman" w:hAnsi="Times New Roman" w:cs="Times New Roman"/>
        </w:rPr>
        <w:t xml:space="preserve">for different maturity levels of national statistical systems </w:t>
      </w:r>
      <w:r w:rsidR="00F9733B" w:rsidRPr="000A769A">
        <w:rPr>
          <w:rFonts w:ascii="Times New Roman" w:hAnsi="Times New Roman" w:cs="Times New Roman"/>
        </w:rPr>
        <w:t xml:space="preserve">the transformation towards </w:t>
      </w:r>
      <w:r w:rsidRPr="000A769A">
        <w:rPr>
          <w:rFonts w:ascii="Times New Roman" w:hAnsi="Times New Roman" w:cs="Times New Roman"/>
        </w:rPr>
        <w:t xml:space="preserve">standardised </w:t>
      </w:r>
      <w:r w:rsidR="00F9733B" w:rsidRPr="000A769A">
        <w:rPr>
          <w:rFonts w:ascii="Times New Roman" w:hAnsi="Times New Roman" w:cs="Times New Roman"/>
        </w:rPr>
        <w:t xml:space="preserve">institutional arrangements and </w:t>
      </w:r>
      <w:r w:rsidRPr="000A769A">
        <w:rPr>
          <w:rFonts w:ascii="Times New Roman" w:hAnsi="Times New Roman" w:cs="Times New Roman"/>
        </w:rPr>
        <w:t xml:space="preserve">statistical production processes at and between the </w:t>
      </w:r>
      <w:r w:rsidR="009838E4" w:rsidRPr="000A769A">
        <w:rPr>
          <w:rFonts w:ascii="Times New Roman" w:hAnsi="Times New Roman" w:cs="Times New Roman"/>
        </w:rPr>
        <w:t xml:space="preserve">regional, sub-regional and national </w:t>
      </w:r>
      <w:r w:rsidRPr="000A769A">
        <w:rPr>
          <w:rFonts w:ascii="Times New Roman" w:hAnsi="Times New Roman" w:cs="Times New Roman"/>
        </w:rPr>
        <w:t>levels?</w:t>
      </w:r>
    </w:p>
    <w:p w:rsidR="00CA303B" w:rsidRDefault="00CA303B">
      <w:pPr>
        <w:rPr>
          <w:rFonts w:ascii="Times New Roman" w:hAnsi="Times New Roman" w:cs="Times New Roman"/>
          <w:b/>
        </w:rPr>
      </w:pPr>
      <w:r>
        <w:rPr>
          <w:rFonts w:ascii="Times New Roman" w:hAnsi="Times New Roman" w:cs="Times New Roman"/>
          <w:b/>
        </w:rPr>
        <w:br w:type="page"/>
      </w:r>
    </w:p>
    <w:p w:rsidR="00412B50" w:rsidRPr="005769A1" w:rsidRDefault="009B6B89" w:rsidP="00D137A1">
      <w:pPr>
        <w:tabs>
          <w:tab w:val="left" w:pos="1276"/>
          <w:tab w:val="left" w:pos="1418"/>
        </w:tabs>
        <w:spacing w:after="120"/>
        <w:jc w:val="both"/>
        <w:rPr>
          <w:rFonts w:ascii="Times New Roman" w:hAnsi="Times New Roman" w:cs="Times New Roman"/>
          <w:b/>
        </w:rPr>
      </w:pPr>
      <w:r w:rsidRPr="005769A1">
        <w:rPr>
          <w:rFonts w:ascii="Times New Roman" w:hAnsi="Times New Roman" w:cs="Times New Roman"/>
          <w:b/>
        </w:rPr>
        <w:lastRenderedPageBreak/>
        <w:t xml:space="preserve">Group </w:t>
      </w:r>
      <w:r w:rsidR="00D026A3" w:rsidRPr="005769A1">
        <w:rPr>
          <w:rFonts w:ascii="Times New Roman" w:hAnsi="Times New Roman" w:cs="Times New Roman"/>
          <w:b/>
        </w:rPr>
        <w:t>3</w:t>
      </w:r>
      <w:r w:rsidR="009838E4" w:rsidRPr="005769A1">
        <w:rPr>
          <w:rFonts w:ascii="Times New Roman" w:hAnsi="Times New Roman" w:cs="Times New Roman"/>
          <w:b/>
        </w:rPr>
        <w:tab/>
      </w:r>
      <w:r w:rsidR="00F14EBE" w:rsidRPr="005769A1">
        <w:rPr>
          <w:rFonts w:ascii="Times New Roman" w:hAnsi="Times New Roman" w:cs="Times New Roman"/>
          <w:b/>
        </w:rPr>
        <w:t>Partnerships</w:t>
      </w:r>
      <w:r w:rsidRPr="005769A1">
        <w:rPr>
          <w:rFonts w:ascii="Times New Roman" w:hAnsi="Times New Roman" w:cs="Times New Roman"/>
          <w:b/>
        </w:rPr>
        <w:t>:</w:t>
      </w:r>
    </w:p>
    <w:p w:rsidR="00291C84" w:rsidRPr="005769A1" w:rsidRDefault="00F14EBE" w:rsidP="00D137A1">
      <w:pPr>
        <w:pStyle w:val="ListParagraph"/>
        <w:numPr>
          <w:ilvl w:val="0"/>
          <w:numId w:val="1"/>
        </w:numPr>
        <w:tabs>
          <w:tab w:val="left" w:pos="1276"/>
          <w:tab w:val="left" w:pos="1418"/>
        </w:tabs>
        <w:spacing w:after="120"/>
        <w:ind w:left="1426" w:hanging="144"/>
        <w:contextualSpacing w:val="0"/>
        <w:jc w:val="both"/>
        <w:rPr>
          <w:rFonts w:ascii="Times New Roman" w:hAnsi="Times New Roman" w:cs="Times New Roman"/>
        </w:rPr>
      </w:pPr>
      <w:r w:rsidRPr="005769A1">
        <w:rPr>
          <w:rFonts w:ascii="Times New Roman" w:hAnsi="Times New Roman" w:cs="Times New Roman"/>
        </w:rPr>
        <w:t xml:space="preserve">Who are the stakeholders outside official statistical community that could </w:t>
      </w:r>
      <w:r w:rsidR="00E42786" w:rsidRPr="005769A1">
        <w:rPr>
          <w:rFonts w:ascii="Times New Roman" w:hAnsi="Times New Roman" w:cs="Times New Roman"/>
        </w:rPr>
        <w:t xml:space="preserve">generate the political commitment for transformation and modernization of national statistical systems </w:t>
      </w:r>
      <w:r w:rsidR="00616203" w:rsidRPr="005769A1">
        <w:rPr>
          <w:rFonts w:ascii="Times New Roman" w:hAnsi="Times New Roman" w:cs="Times New Roman"/>
        </w:rPr>
        <w:t>based on</w:t>
      </w:r>
      <w:r w:rsidR="000A3C8B" w:rsidRPr="005769A1">
        <w:rPr>
          <w:rFonts w:ascii="Times New Roman" w:hAnsi="Times New Roman" w:cs="Times New Roman"/>
        </w:rPr>
        <w:t xml:space="preserve"> </w:t>
      </w:r>
      <w:r w:rsidR="00616203" w:rsidRPr="005769A1">
        <w:rPr>
          <w:rFonts w:ascii="Times New Roman" w:hAnsi="Times New Roman" w:cs="Times New Roman"/>
        </w:rPr>
        <w:t>a common vision,</w:t>
      </w:r>
      <w:r w:rsidRPr="005769A1">
        <w:rPr>
          <w:rFonts w:ascii="Times New Roman" w:hAnsi="Times New Roman" w:cs="Times New Roman"/>
        </w:rPr>
        <w:t xml:space="preserve"> </w:t>
      </w:r>
      <w:r w:rsidR="00616203" w:rsidRPr="005769A1">
        <w:rPr>
          <w:rFonts w:ascii="Times New Roman" w:hAnsi="Times New Roman" w:cs="Times New Roman"/>
        </w:rPr>
        <w:t xml:space="preserve">statistical production </w:t>
      </w:r>
      <w:r w:rsidRPr="005769A1">
        <w:rPr>
          <w:rFonts w:ascii="Times New Roman" w:hAnsi="Times New Roman" w:cs="Times New Roman"/>
        </w:rPr>
        <w:t>architecture and related mechanisms</w:t>
      </w:r>
      <w:r w:rsidR="00616203" w:rsidRPr="005769A1">
        <w:rPr>
          <w:rFonts w:ascii="Times New Roman" w:hAnsi="Times New Roman" w:cs="Times New Roman"/>
        </w:rPr>
        <w:t xml:space="preserve">. Should there be regional </w:t>
      </w:r>
      <w:r w:rsidRPr="005769A1">
        <w:rPr>
          <w:rFonts w:ascii="Times New Roman" w:hAnsi="Times New Roman" w:cs="Times New Roman"/>
        </w:rPr>
        <w:t xml:space="preserve">synergies with the </w:t>
      </w:r>
      <w:r w:rsidR="00D137A1" w:rsidRPr="005769A1">
        <w:rPr>
          <w:rFonts w:ascii="Times New Roman" w:hAnsi="Times New Roman" w:cs="Times New Roman"/>
        </w:rPr>
        <w:t>World Forum</w:t>
      </w:r>
      <w:r w:rsidR="009838E4" w:rsidRPr="005769A1">
        <w:rPr>
          <w:rFonts w:ascii="Times New Roman" w:hAnsi="Times New Roman" w:cs="Times New Roman"/>
        </w:rPr>
        <w:t xml:space="preserve"> </w:t>
      </w:r>
      <w:r w:rsidR="00616203" w:rsidRPr="005769A1">
        <w:rPr>
          <w:rFonts w:ascii="Times New Roman" w:hAnsi="Times New Roman" w:cs="Times New Roman"/>
        </w:rPr>
        <w:t>on Sustainable Development Dara</w:t>
      </w:r>
      <w:r w:rsidRPr="005769A1">
        <w:rPr>
          <w:rFonts w:ascii="Times New Roman" w:hAnsi="Times New Roman" w:cs="Times New Roman"/>
        </w:rPr>
        <w:t xml:space="preserve"> and the Global Partnership for Development Data?</w:t>
      </w:r>
    </w:p>
    <w:p w:rsidR="00A54F41" w:rsidRPr="005769A1" w:rsidRDefault="00291C84" w:rsidP="00D137A1">
      <w:pPr>
        <w:pStyle w:val="ListParagraph"/>
        <w:numPr>
          <w:ilvl w:val="0"/>
          <w:numId w:val="3"/>
        </w:numPr>
        <w:tabs>
          <w:tab w:val="left" w:pos="1276"/>
        </w:tabs>
        <w:spacing w:after="120"/>
        <w:ind w:left="1426" w:hanging="144"/>
        <w:jc w:val="both"/>
        <w:rPr>
          <w:rFonts w:ascii="Times New Roman" w:hAnsi="Times New Roman" w:cs="Times New Roman"/>
        </w:rPr>
      </w:pPr>
      <w:r w:rsidRPr="005769A1">
        <w:rPr>
          <w:rFonts w:ascii="Times New Roman" w:hAnsi="Times New Roman" w:cs="Times New Roman"/>
        </w:rPr>
        <w:t xml:space="preserve">What could the partnership with the data communities, users and other stakeholders offer towards promoting and sustaining the modernisation and integration of statistics? </w:t>
      </w:r>
    </w:p>
    <w:p w:rsidR="00291C84" w:rsidRPr="005769A1" w:rsidRDefault="00291C84" w:rsidP="00D137A1">
      <w:pPr>
        <w:pStyle w:val="ListParagraph"/>
        <w:numPr>
          <w:ilvl w:val="0"/>
          <w:numId w:val="1"/>
        </w:numPr>
        <w:tabs>
          <w:tab w:val="left" w:pos="1276"/>
        </w:tabs>
        <w:spacing w:after="120"/>
        <w:ind w:left="1426" w:hanging="144"/>
        <w:contextualSpacing w:val="0"/>
        <w:jc w:val="both"/>
        <w:rPr>
          <w:rFonts w:ascii="Times New Roman" w:hAnsi="Times New Roman" w:cs="Times New Roman"/>
        </w:rPr>
      </w:pPr>
      <w:r w:rsidRPr="005769A1">
        <w:rPr>
          <w:rFonts w:ascii="Times New Roman" w:hAnsi="Times New Roman" w:cs="Times New Roman"/>
        </w:rPr>
        <w:t xml:space="preserve">What should be the role and responsibility of official statistics towards such partnerships with the broader data community and what is the competitive strength of </w:t>
      </w:r>
      <w:r w:rsidR="009838E4" w:rsidRPr="005769A1">
        <w:rPr>
          <w:rFonts w:ascii="Times New Roman" w:hAnsi="Times New Roman" w:cs="Times New Roman"/>
        </w:rPr>
        <w:t xml:space="preserve">the </w:t>
      </w:r>
      <w:r w:rsidRPr="005769A1">
        <w:rPr>
          <w:rFonts w:ascii="Times New Roman" w:hAnsi="Times New Roman" w:cs="Times New Roman"/>
        </w:rPr>
        <w:t>official statistical community in this partnership?</w:t>
      </w:r>
    </w:p>
    <w:p w:rsidR="00A54F41" w:rsidRPr="005769A1" w:rsidRDefault="00D026A3"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4</w:t>
      </w:r>
      <w:r w:rsidR="009838E4" w:rsidRPr="005769A1">
        <w:rPr>
          <w:rFonts w:ascii="Times New Roman" w:hAnsi="Times New Roman" w:cs="Times New Roman"/>
          <w:b/>
        </w:rPr>
        <w:tab/>
      </w:r>
      <w:r w:rsidR="00E42786" w:rsidRPr="005769A1">
        <w:rPr>
          <w:rFonts w:ascii="Times New Roman" w:hAnsi="Times New Roman" w:cs="Times New Roman"/>
          <w:b/>
        </w:rPr>
        <w:t>Communication and advocacy</w:t>
      </w:r>
      <w:r w:rsidRPr="005769A1">
        <w:rPr>
          <w:rFonts w:ascii="Times New Roman" w:hAnsi="Times New Roman" w:cs="Times New Roman"/>
          <w:b/>
        </w:rPr>
        <w:t>:</w:t>
      </w:r>
      <w:r w:rsidRPr="005769A1">
        <w:rPr>
          <w:rFonts w:ascii="Times New Roman" w:hAnsi="Times New Roman" w:cs="Times New Roman"/>
          <w:b/>
        </w:rPr>
        <w:tab/>
      </w:r>
    </w:p>
    <w:p w:rsidR="00E31F4B" w:rsidRPr="005769A1" w:rsidRDefault="004048DD" w:rsidP="00D137A1">
      <w:pPr>
        <w:pStyle w:val="ListParagraph"/>
        <w:numPr>
          <w:ilvl w:val="0"/>
          <w:numId w:val="3"/>
        </w:numPr>
        <w:tabs>
          <w:tab w:val="left" w:pos="1276"/>
        </w:tabs>
        <w:spacing w:after="120"/>
        <w:ind w:left="1426" w:hanging="144"/>
        <w:jc w:val="both"/>
        <w:rPr>
          <w:rFonts w:ascii="Times New Roman" w:hAnsi="Times New Roman" w:cs="Times New Roman"/>
        </w:rPr>
      </w:pPr>
      <w:r w:rsidRPr="005769A1">
        <w:rPr>
          <w:rFonts w:ascii="Times New Roman" w:hAnsi="Times New Roman" w:cs="Times New Roman"/>
        </w:rPr>
        <w:t xml:space="preserve">How could </w:t>
      </w:r>
      <w:r w:rsidR="00B76E4E" w:rsidRPr="005769A1">
        <w:rPr>
          <w:rFonts w:ascii="Times New Roman" w:hAnsi="Times New Roman" w:cs="Times New Roman"/>
        </w:rPr>
        <w:t xml:space="preserve">a targeted communication strategy on the value </w:t>
      </w:r>
      <w:r w:rsidRPr="005769A1">
        <w:rPr>
          <w:rFonts w:ascii="Times New Roman" w:hAnsi="Times New Roman" w:cs="Times New Roman"/>
        </w:rPr>
        <w:t xml:space="preserve">of </w:t>
      </w:r>
      <w:r w:rsidR="00B76E4E" w:rsidRPr="005769A1">
        <w:rPr>
          <w:rFonts w:ascii="Times New Roman" w:hAnsi="Times New Roman" w:cs="Times New Roman"/>
        </w:rPr>
        <w:t xml:space="preserve">and principles </w:t>
      </w:r>
      <w:r w:rsidRPr="005769A1">
        <w:rPr>
          <w:rFonts w:ascii="Times New Roman" w:hAnsi="Times New Roman" w:cs="Times New Roman"/>
        </w:rPr>
        <w:t>for</w:t>
      </w:r>
      <w:r w:rsidR="00B76E4E" w:rsidRPr="005769A1">
        <w:rPr>
          <w:rFonts w:ascii="Times New Roman" w:hAnsi="Times New Roman" w:cs="Times New Roman"/>
        </w:rPr>
        <w:t xml:space="preserve"> official statistics</w:t>
      </w:r>
      <w:r w:rsidR="0027196D" w:rsidRPr="005769A1">
        <w:rPr>
          <w:rFonts w:ascii="Times New Roman" w:hAnsi="Times New Roman" w:cs="Times New Roman"/>
        </w:rPr>
        <w:t xml:space="preserve"> </w:t>
      </w:r>
      <w:r w:rsidR="00B76E4E" w:rsidRPr="005769A1">
        <w:rPr>
          <w:rFonts w:ascii="Times New Roman" w:hAnsi="Times New Roman" w:cs="Times New Roman"/>
        </w:rPr>
        <w:t>redress the vicious</w:t>
      </w:r>
      <w:r w:rsidR="0027196D" w:rsidRPr="005769A1">
        <w:rPr>
          <w:rFonts w:ascii="Times New Roman" w:hAnsi="Times New Roman" w:cs="Times New Roman"/>
        </w:rPr>
        <w:t xml:space="preserve"> circle of insufficient funding and dependence on external sources; weak data governance and accountability; lack of timely, accurate, comparable and relevant data; and weak demand and capacity in the use of data for decision making at regional, national and local level?</w:t>
      </w:r>
    </w:p>
    <w:p w:rsidR="006949B9" w:rsidRPr="005769A1" w:rsidRDefault="005A2D0E"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What are the key elements and themes </w:t>
      </w:r>
      <w:r w:rsidR="001B68C0" w:rsidRPr="005769A1">
        <w:rPr>
          <w:rFonts w:ascii="Times New Roman" w:hAnsi="Times New Roman" w:cs="Times New Roman"/>
        </w:rPr>
        <w:t>to be advanced in the African communication and advocacy strategy for official statistics to promote the transformation and modernization of the national statistics systems?</w:t>
      </w:r>
    </w:p>
    <w:p w:rsidR="00B76E4E" w:rsidRPr="005769A1" w:rsidRDefault="00B76E4E"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What could be the concrete measures in the short and medium term at global, regional and national level </w:t>
      </w:r>
      <w:r w:rsidR="004048DD" w:rsidRPr="005769A1">
        <w:rPr>
          <w:rFonts w:ascii="Times New Roman" w:hAnsi="Times New Roman" w:cs="Times New Roman"/>
        </w:rPr>
        <w:t>to address a communication and advocacy strategy?</w:t>
      </w:r>
      <w:r w:rsidRPr="005769A1">
        <w:rPr>
          <w:rFonts w:ascii="Times New Roman" w:hAnsi="Times New Roman" w:cs="Times New Roman"/>
        </w:rPr>
        <w:t xml:space="preserve"> How </w:t>
      </w:r>
      <w:r w:rsidR="004048DD" w:rsidRPr="005769A1">
        <w:rPr>
          <w:rFonts w:ascii="Times New Roman" w:hAnsi="Times New Roman" w:cs="Times New Roman"/>
        </w:rPr>
        <w:t xml:space="preserve">could national statistical </w:t>
      </w:r>
      <w:r w:rsidR="00CA0690" w:rsidRPr="005769A1">
        <w:rPr>
          <w:rFonts w:ascii="Times New Roman" w:hAnsi="Times New Roman" w:cs="Times New Roman"/>
        </w:rPr>
        <w:t>offices implement</w:t>
      </w:r>
      <w:r w:rsidRPr="005769A1">
        <w:rPr>
          <w:rFonts w:ascii="Times New Roman" w:hAnsi="Times New Roman" w:cs="Times New Roman"/>
        </w:rPr>
        <w:t xml:space="preserve"> </w:t>
      </w:r>
      <w:r w:rsidR="004048DD" w:rsidRPr="005769A1">
        <w:rPr>
          <w:rFonts w:ascii="Times New Roman" w:hAnsi="Times New Roman" w:cs="Times New Roman"/>
        </w:rPr>
        <w:t>a communication strategy taking into account the different levels of maturity</w:t>
      </w:r>
      <w:r w:rsidRPr="005769A1">
        <w:rPr>
          <w:rFonts w:ascii="Times New Roman" w:hAnsi="Times New Roman" w:cs="Times New Roman"/>
        </w:rPr>
        <w:t xml:space="preserve">? </w:t>
      </w:r>
    </w:p>
    <w:p w:rsidR="00E42786" w:rsidRPr="005769A1" w:rsidRDefault="003E0328"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5</w:t>
      </w:r>
      <w:r w:rsidR="009838E4" w:rsidRPr="005769A1">
        <w:rPr>
          <w:rFonts w:ascii="Times New Roman" w:hAnsi="Times New Roman" w:cs="Times New Roman"/>
          <w:b/>
        </w:rPr>
        <w:tab/>
      </w:r>
      <w:r w:rsidR="00E42786" w:rsidRPr="005769A1">
        <w:rPr>
          <w:rFonts w:ascii="Times New Roman" w:hAnsi="Times New Roman" w:cs="Times New Roman"/>
          <w:b/>
        </w:rPr>
        <w:t>Role of national statistical office</w:t>
      </w:r>
      <w:r w:rsidR="009838E4" w:rsidRPr="005769A1">
        <w:rPr>
          <w:rFonts w:ascii="Times New Roman" w:hAnsi="Times New Roman" w:cs="Times New Roman"/>
          <w:b/>
        </w:rPr>
        <w:t>s</w:t>
      </w:r>
      <w:r w:rsidR="00A54F41" w:rsidRPr="005769A1">
        <w:rPr>
          <w:rFonts w:ascii="Times New Roman" w:hAnsi="Times New Roman" w:cs="Times New Roman"/>
          <w:b/>
        </w:rPr>
        <w:t>:</w:t>
      </w:r>
    </w:p>
    <w:p w:rsidR="004C6C85" w:rsidRPr="005769A1" w:rsidRDefault="003E0328"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r>
      <w:r w:rsidR="004048DD" w:rsidRPr="005769A1">
        <w:rPr>
          <w:rFonts w:ascii="Times New Roman" w:hAnsi="Times New Roman" w:cs="Times New Roman"/>
        </w:rPr>
        <w:t xml:space="preserve">How can national statistical offices play a constructive role in in </w:t>
      </w:r>
      <w:r w:rsidR="00A32BDC" w:rsidRPr="005769A1">
        <w:rPr>
          <w:rFonts w:ascii="Times New Roman" w:hAnsi="Times New Roman" w:cs="Times New Roman"/>
        </w:rPr>
        <w:t xml:space="preserve">the </w:t>
      </w:r>
      <w:r w:rsidR="00856500" w:rsidRPr="005769A1">
        <w:rPr>
          <w:rFonts w:ascii="Times New Roman" w:hAnsi="Times New Roman" w:cs="Times New Roman"/>
        </w:rPr>
        <w:t xml:space="preserve">transformation and </w:t>
      </w:r>
      <w:r w:rsidR="004048DD" w:rsidRPr="005769A1">
        <w:rPr>
          <w:rFonts w:ascii="Times New Roman" w:hAnsi="Times New Roman" w:cs="Times New Roman"/>
        </w:rPr>
        <w:t>modernization of the national statistics system</w:t>
      </w:r>
      <w:r w:rsidR="00A32BDC" w:rsidRPr="005769A1">
        <w:rPr>
          <w:rFonts w:ascii="Times New Roman" w:hAnsi="Times New Roman" w:cs="Times New Roman"/>
        </w:rPr>
        <w:t>s</w:t>
      </w:r>
      <w:r w:rsidR="004048DD" w:rsidRPr="005769A1">
        <w:rPr>
          <w:rFonts w:ascii="Times New Roman" w:hAnsi="Times New Roman" w:cs="Times New Roman"/>
        </w:rPr>
        <w:t xml:space="preserve"> </w:t>
      </w:r>
      <w:r w:rsidR="00A32BDC" w:rsidRPr="005769A1">
        <w:rPr>
          <w:rFonts w:ascii="Times New Roman" w:hAnsi="Times New Roman" w:cs="Times New Roman"/>
        </w:rPr>
        <w:t xml:space="preserve">in support of </w:t>
      </w:r>
      <w:r w:rsidR="004048DD" w:rsidRPr="005769A1">
        <w:rPr>
          <w:rFonts w:ascii="Times New Roman" w:hAnsi="Times New Roman" w:cs="Times New Roman"/>
        </w:rPr>
        <w:t>the implementation of the</w:t>
      </w:r>
      <w:r w:rsidR="00A32BDC" w:rsidRPr="005769A1">
        <w:rPr>
          <w:rFonts w:ascii="Times New Roman" w:hAnsi="Times New Roman" w:cs="Times New Roman"/>
        </w:rPr>
        <w:t xml:space="preserve"> 2030</w:t>
      </w:r>
      <w:r w:rsidR="004048DD" w:rsidRPr="005769A1">
        <w:rPr>
          <w:rFonts w:ascii="Times New Roman" w:hAnsi="Times New Roman" w:cs="Times New Roman"/>
        </w:rPr>
        <w:t xml:space="preserve"> Agenda for Sustainable Development?</w:t>
      </w:r>
      <w:r w:rsidR="004C6C85" w:rsidRPr="005769A1">
        <w:rPr>
          <w:rFonts w:ascii="Times New Roman" w:hAnsi="Times New Roman" w:cs="Times New Roman"/>
        </w:rPr>
        <w:t xml:space="preserve"> </w:t>
      </w:r>
      <w:r w:rsidR="00A32BDC" w:rsidRPr="005769A1">
        <w:rPr>
          <w:rFonts w:ascii="Times New Roman" w:hAnsi="Times New Roman" w:cs="Times New Roman"/>
        </w:rPr>
        <w:t xml:space="preserve">How </w:t>
      </w:r>
      <w:r w:rsidR="009838E4" w:rsidRPr="005769A1">
        <w:rPr>
          <w:rFonts w:ascii="Times New Roman" w:hAnsi="Times New Roman" w:cs="Times New Roman"/>
        </w:rPr>
        <w:t>are</w:t>
      </w:r>
      <w:r w:rsidR="00A32BDC" w:rsidRPr="005769A1">
        <w:rPr>
          <w:rFonts w:ascii="Times New Roman" w:hAnsi="Times New Roman" w:cs="Times New Roman"/>
        </w:rPr>
        <w:t xml:space="preserve"> the broad based 2030 Agenda and Africa</w:t>
      </w:r>
      <w:r w:rsidR="009838E4" w:rsidRPr="005769A1">
        <w:rPr>
          <w:rFonts w:ascii="Times New Roman" w:hAnsi="Times New Roman" w:cs="Times New Roman"/>
        </w:rPr>
        <w:t xml:space="preserve"> Data</w:t>
      </w:r>
      <w:r w:rsidR="00A32BDC" w:rsidRPr="005769A1">
        <w:rPr>
          <w:rFonts w:ascii="Times New Roman" w:hAnsi="Times New Roman" w:cs="Times New Roman"/>
        </w:rPr>
        <w:t xml:space="preserve"> </w:t>
      </w:r>
      <w:r w:rsidR="00CA0690" w:rsidRPr="005769A1">
        <w:rPr>
          <w:rFonts w:ascii="Times New Roman" w:hAnsi="Times New Roman" w:cs="Times New Roman"/>
        </w:rPr>
        <w:t>Consensus</w:t>
      </w:r>
      <w:r w:rsidR="004C6C85" w:rsidRPr="005769A1">
        <w:rPr>
          <w:rFonts w:ascii="Times New Roman" w:hAnsi="Times New Roman" w:cs="Times New Roman"/>
        </w:rPr>
        <w:t xml:space="preserve"> translated into operational work plans</w:t>
      </w:r>
      <w:r w:rsidR="00A32BDC" w:rsidRPr="005769A1">
        <w:rPr>
          <w:rFonts w:ascii="Times New Roman" w:hAnsi="Times New Roman" w:cs="Times New Roman"/>
        </w:rPr>
        <w:t>/ roadmaps</w:t>
      </w:r>
      <w:r w:rsidR="004C6C85" w:rsidRPr="005769A1">
        <w:rPr>
          <w:rFonts w:ascii="Times New Roman" w:hAnsi="Times New Roman" w:cs="Times New Roman"/>
        </w:rPr>
        <w:t>?</w:t>
      </w:r>
      <w:r w:rsidR="00372599" w:rsidRPr="005769A1">
        <w:rPr>
          <w:rFonts w:ascii="Times New Roman" w:hAnsi="Times New Roman" w:cs="Times New Roman"/>
        </w:rPr>
        <w:t xml:space="preserve"> </w:t>
      </w:r>
    </w:p>
    <w:p w:rsidR="001B68C0" w:rsidRPr="005769A1" w:rsidRDefault="00372599" w:rsidP="00D137A1">
      <w:pPr>
        <w:pStyle w:val="ListParagraph"/>
        <w:numPr>
          <w:ilvl w:val="0"/>
          <w:numId w:val="1"/>
        </w:numPr>
        <w:tabs>
          <w:tab w:val="left" w:pos="1276"/>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What partnership with the data communities, </w:t>
      </w:r>
      <w:r w:rsidR="00A32BDC" w:rsidRPr="005769A1">
        <w:rPr>
          <w:rFonts w:ascii="Times New Roman" w:hAnsi="Times New Roman" w:cs="Times New Roman"/>
        </w:rPr>
        <w:t xml:space="preserve">data producers and </w:t>
      </w:r>
      <w:r w:rsidRPr="005769A1">
        <w:rPr>
          <w:rFonts w:ascii="Times New Roman" w:hAnsi="Times New Roman" w:cs="Times New Roman"/>
        </w:rPr>
        <w:t xml:space="preserve">users and other stakeholders </w:t>
      </w:r>
      <w:r w:rsidR="00A32BDC" w:rsidRPr="005769A1">
        <w:rPr>
          <w:rFonts w:ascii="Times New Roman" w:hAnsi="Times New Roman" w:cs="Times New Roman"/>
        </w:rPr>
        <w:t>is needed for</w:t>
      </w:r>
      <w:r w:rsidRPr="005769A1">
        <w:rPr>
          <w:rFonts w:ascii="Times New Roman" w:hAnsi="Times New Roman" w:cs="Times New Roman"/>
        </w:rPr>
        <w:t xml:space="preserve"> promoting and sustaining the modernisation and integration of statistics? What </w:t>
      </w:r>
      <w:r w:rsidR="00A32BDC" w:rsidRPr="005769A1">
        <w:rPr>
          <w:rFonts w:ascii="Times New Roman" w:hAnsi="Times New Roman" w:cs="Times New Roman"/>
        </w:rPr>
        <w:t>are</w:t>
      </w:r>
      <w:r w:rsidRPr="005769A1">
        <w:rPr>
          <w:rFonts w:ascii="Times New Roman" w:hAnsi="Times New Roman" w:cs="Times New Roman"/>
        </w:rPr>
        <w:t xml:space="preserve"> the role</w:t>
      </w:r>
      <w:r w:rsidR="00A32BDC" w:rsidRPr="005769A1">
        <w:rPr>
          <w:rFonts w:ascii="Times New Roman" w:hAnsi="Times New Roman" w:cs="Times New Roman"/>
        </w:rPr>
        <w:t>, comparative advantage</w:t>
      </w:r>
      <w:r w:rsidR="007A143C" w:rsidRPr="005769A1">
        <w:rPr>
          <w:rFonts w:ascii="Times New Roman" w:hAnsi="Times New Roman" w:cs="Times New Roman"/>
        </w:rPr>
        <w:t xml:space="preserve"> and </w:t>
      </w:r>
      <w:r w:rsidRPr="005769A1">
        <w:rPr>
          <w:rFonts w:ascii="Times New Roman" w:hAnsi="Times New Roman" w:cs="Times New Roman"/>
        </w:rPr>
        <w:t>responsibilities of official statistics towards such partnerships?</w:t>
      </w:r>
    </w:p>
    <w:p w:rsidR="00322A2A" w:rsidRPr="005769A1" w:rsidRDefault="00AC02A5" w:rsidP="00D137A1">
      <w:pPr>
        <w:pStyle w:val="ListParagraph"/>
        <w:numPr>
          <w:ilvl w:val="0"/>
          <w:numId w:val="1"/>
        </w:numPr>
        <w:tabs>
          <w:tab w:val="left" w:pos="1276"/>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What could be the selection criteria and what should </w:t>
      </w:r>
      <w:r w:rsidR="007A143C" w:rsidRPr="005769A1">
        <w:rPr>
          <w:rFonts w:ascii="Times New Roman" w:hAnsi="Times New Roman" w:cs="Times New Roman"/>
        </w:rPr>
        <w:t xml:space="preserve">remain </w:t>
      </w:r>
      <w:r w:rsidRPr="005769A1">
        <w:rPr>
          <w:rFonts w:ascii="Times New Roman" w:hAnsi="Times New Roman" w:cs="Times New Roman"/>
        </w:rPr>
        <w:t xml:space="preserve">the </w:t>
      </w:r>
      <w:r w:rsidR="007A143C" w:rsidRPr="005769A1">
        <w:rPr>
          <w:rFonts w:ascii="Times New Roman" w:hAnsi="Times New Roman" w:cs="Times New Roman"/>
        </w:rPr>
        <w:t>responsibility</w:t>
      </w:r>
      <w:r w:rsidRPr="005769A1">
        <w:rPr>
          <w:rFonts w:ascii="Times New Roman" w:hAnsi="Times New Roman" w:cs="Times New Roman"/>
        </w:rPr>
        <w:t xml:space="preserve"> of official statistics (i.e. quality certification, assessment of compliance </w:t>
      </w:r>
      <w:r w:rsidR="006D6D7A" w:rsidRPr="005769A1">
        <w:rPr>
          <w:rFonts w:ascii="Times New Roman" w:hAnsi="Times New Roman" w:cs="Times New Roman"/>
        </w:rPr>
        <w:t>against</w:t>
      </w:r>
      <w:r w:rsidRPr="005769A1">
        <w:rPr>
          <w:rFonts w:ascii="Times New Roman" w:hAnsi="Times New Roman" w:cs="Times New Roman"/>
        </w:rPr>
        <w:t xml:space="preserve"> the fundamental principles</w:t>
      </w:r>
      <w:r w:rsidR="00A32BDC" w:rsidRPr="005769A1">
        <w:rPr>
          <w:rFonts w:ascii="Times New Roman" w:hAnsi="Times New Roman" w:cs="Times New Roman"/>
        </w:rPr>
        <w:t xml:space="preserve"> and methodological standards</w:t>
      </w:r>
      <w:r w:rsidR="007A143C" w:rsidRPr="005769A1">
        <w:rPr>
          <w:rFonts w:ascii="Times New Roman" w:hAnsi="Times New Roman" w:cs="Times New Roman"/>
        </w:rPr>
        <w:t xml:space="preserve">) </w:t>
      </w:r>
      <w:r w:rsidR="00A32BDC" w:rsidRPr="005769A1">
        <w:rPr>
          <w:rFonts w:ascii="Times New Roman" w:hAnsi="Times New Roman" w:cs="Times New Roman"/>
        </w:rPr>
        <w:t xml:space="preserve">in support of the modernization of the national statistical system </w:t>
      </w:r>
      <w:r w:rsidR="007A143C" w:rsidRPr="005769A1">
        <w:rPr>
          <w:rFonts w:ascii="Times New Roman" w:hAnsi="Times New Roman" w:cs="Times New Roman"/>
        </w:rPr>
        <w:t xml:space="preserve">over the information produced by other producers such as private data </w:t>
      </w:r>
      <w:r w:rsidR="006D6D7A" w:rsidRPr="005769A1">
        <w:rPr>
          <w:rFonts w:ascii="Times New Roman" w:hAnsi="Times New Roman" w:cs="Times New Roman"/>
        </w:rPr>
        <w:t>producers</w:t>
      </w:r>
      <w:r w:rsidR="007A143C" w:rsidRPr="005769A1">
        <w:rPr>
          <w:rFonts w:ascii="Times New Roman" w:hAnsi="Times New Roman" w:cs="Times New Roman"/>
        </w:rPr>
        <w:t>.</w:t>
      </w:r>
    </w:p>
    <w:p w:rsidR="00322A2A" w:rsidRPr="005769A1" w:rsidRDefault="00322A2A" w:rsidP="00D137A1">
      <w:pPr>
        <w:jc w:val="both"/>
        <w:rPr>
          <w:rFonts w:ascii="Times New Roman" w:hAnsi="Times New Roman" w:cs="Times New Roman"/>
        </w:rPr>
      </w:pPr>
      <w:r w:rsidRPr="005769A1">
        <w:rPr>
          <w:rFonts w:ascii="Times New Roman" w:hAnsi="Times New Roman" w:cs="Times New Roman"/>
        </w:rPr>
        <w:br w:type="page"/>
      </w:r>
    </w:p>
    <w:p w:rsidR="00322A2A" w:rsidRPr="005769A1" w:rsidRDefault="00322A2A" w:rsidP="00264CA5">
      <w:pPr>
        <w:shd w:val="clear" w:color="auto" w:fill="FBD4B4" w:themeFill="accent6" w:themeFillTint="66"/>
        <w:ind w:left="1276" w:hanging="1276"/>
        <w:jc w:val="both"/>
        <w:rPr>
          <w:rFonts w:ascii="Times New Roman" w:hAnsi="Times New Roman" w:cs="Times New Roman"/>
          <w:b/>
        </w:rPr>
      </w:pPr>
      <w:r w:rsidRPr="005769A1">
        <w:rPr>
          <w:rFonts w:ascii="Times New Roman" w:hAnsi="Times New Roman" w:cs="Times New Roman"/>
          <w:b/>
        </w:rPr>
        <w:lastRenderedPageBreak/>
        <w:t>Session 2:</w:t>
      </w:r>
      <w:r w:rsidRPr="005769A1">
        <w:rPr>
          <w:rFonts w:ascii="Times New Roman" w:hAnsi="Times New Roman" w:cs="Times New Roman"/>
          <w:b/>
        </w:rPr>
        <w:tab/>
        <w:t>Innovation and modernisation through standard-based statistical business architecture</w:t>
      </w:r>
    </w:p>
    <w:p w:rsidR="00047612" w:rsidRPr="005769A1" w:rsidRDefault="00322A2A"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1</w:t>
      </w:r>
      <w:r w:rsidR="00107D10" w:rsidRPr="005769A1">
        <w:rPr>
          <w:rFonts w:ascii="Times New Roman" w:hAnsi="Times New Roman" w:cs="Times New Roman"/>
          <w:b/>
        </w:rPr>
        <w:tab/>
      </w:r>
      <w:r w:rsidR="00047612" w:rsidRPr="005769A1">
        <w:rPr>
          <w:rFonts w:ascii="Times New Roman" w:hAnsi="Times New Roman" w:cs="Times New Roman"/>
          <w:b/>
        </w:rPr>
        <w:t>Common Statistical Production Architecture</w:t>
      </w:r>
      <w:r w:rsidR="00A54F41" w:rsidRPr="005769A1">
        <w:rPr>
          <w:rFonts w:ascii="Times New Roman" w:hAnsi="Times New Roman" w:cs="Times New Roman"/>
          <w:b/>
        </w:rPr>
        <w:t>:</w:t>
      </w:r>
    </w:p>
    <w:p w:rsidR="00322A2A" w:rsidRPr="005769A1" w:rsidRDefault="00322A2A"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t xml:space="preserve">What are the “low hanging fruits” and the challenges in introducing common statistical production architecture </w:t>
      </w:r>
      <w:r w:rsidR="00107D10" w:rsidRPr="005769A1">
        <w:rPr>
          <w:rFonts w:ascii="Times New Roman" w:hAnsi="Times New Roman" w:cs="Times New Roman"/>
        </w:rPr>
        <w:t xml:space="preserve">for </w:t>
      </w:r>
      <w:r w:rsidRPr="005769A1">
        <w:rPr>
          <w:rFonts w:ascii="Times New Roman" w:hAnsi="Times New Roman" w:cs="Times New Roman"/>
        </w:rPr>
        <w:t>different levels of maturity of the national statistical systems?</w:t>
      </w:r>
    </w:p>
    <w:p w:rsidR="00FA370D" w:rsidRPr="005769A1" w:rsidRDefault="00FA370D"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To which extent the experience of advanced national statistical systems can be applied as good practice in the African context and what cannot apply? </w:t>
      </w:r>
    </w:p>
    <w:p w:rsidR="00FA370D" w:rsidRPr="005769A1" w:rsidRDefault="00D137A1"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D137A1">
        <w:rPr>
          <w:rFonts w:ascii="Times New Roman" w:hAnsi="Times New Roman" w:cs="Times New Roman"/>
        </w:rPr>
        <w:t>To what extent could the collection, processing and dissemination processes for business, environmental, demographic and social statistics be harmonised and integrated by adopting common statistical production architecture? Can we formulate a common integrated programme for household and business statistics at national level and what is the role of the global and regional statistical system to advance this vision with common survey and IT tools?</w:t>
      </w:r>
    </w:p>
    <w:p w:rsidR="00D1530E" w:rsidRPr="005769A1" w:rsidRDefault="00322A2A"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2</w:t>
      </w:r>
      <w:r w:rsidR="00107D10" w:rsidRPr="005769A1">
        <w:rPr>
          <w:rFonts w:ascii="Times New Roman" w:hAnsi="Times New Roman" w:cs="Times New Roman"/>
          <w:b/>
        </w:rPr>
        <w:tab/>
      </w:r>
      <w:r w:rsidR="00D1530E" w:rsidRPr="005769A1">
        <w:rPr>
          <w:rFonts w:ascii="Times New Roman" w:hAnsi="Times New Roman" w:cs="Times New Roman"/>
          <w:b/>
        </w:rPr>
        <w:t>Technology transfer</w:t>
      </w:r>
      <w:r w:rsidR="00A54F41" w:rsidRPr="005769A1">
        <w:rPr>
          <w:rFonts w:ascii="Times New Roman" w:hAnsi="Times New Roman" w:cs="Times New Roman"/>
          <w:b/>
        </w:rPr>
        <w:t>:</w:t>
      </w:r>
    </w:p>
    <w:p w:rsidR="00322A2A" w:rsidRPr="005769A1" w:rsidRDefault="00322A2A"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t>What are/should be the pre-conditions in Africa to implement standard based tools and applications</w:t>
      </w:r>
      <w:r w:rsidR="005B1D18" w:rsidRPr="005769A1">
        <w:rPr>
          <w:rFonts w:ascii="Times New Roman" w:hAnsi="Times New Roman" w:cs="Times New Roman"/>
        </w:rPr>
        <w:t xml:space="preserve">, including IT technology, </w:t>
      </w:r>
      <w:r w:rsidR="00047612" w:rsidRPr="005769A1">
        <w:rPr>
          <w:rFonts w:ascii="Times New Roman" w:hAnsi="Times New Roman" w:cs="Times New Roman"/>
        </w:rPr>
        <w:t>for assessment, design</w:t>
      </w:r>
      <w:r w:rsidR="005B1D18" w:rsidRPr="005769A1">
        <w:rPr>
          <w:rFonts w:ascii="Times New Roman" w:hAnsi="Times New Roman" w:cs="Times New Roman"/>
        </w:rPr>
        <w:t>,</w:t>
      </w:r>
      <w:r w:rsidR="00107D10" w:rsidRPr="005769A1">
        <w:rPr>
          <w:rFonts w:ascii="Times New Roman" w:hAnsi="Times New Roman" w:cs="Times New Roman"/>
        </w:rPr>
        <w:t xml:space="preserve"> </w:t>
      </w:r>
      <w:r w:rsidR="00047612" w:rsidRPr="005769A1">
        <w:rPr>
          <w:rFonts w:ascii="Times New Roman" w:hAnsi="Times New Roman" w:cs="Times New Roman"/>
        </w:rPr>
        <w:t xml:space="preserve">collection, processing and dissemination phase </w:t>
      </w:r>
      <w:r w:rsidRPr="005769A1">
        <w:rPr>
          <w:rFonts w:ascii="Times New Roman" w:hAnsi="Times New Roman" w:cs="Times New Roman"/>
        </w:rPr>
        <w:t>in national statistical systems? How could the development of these standard tools be taken up?</w:t>
      </w:r>
    </w:p>
    <w:p w:rsidR="00CA1DBB" w:rsidRPr="005769A1" w:rsidRDefault="00CA1DBB"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What kind of coordination/cooperation mechanism would be needed to foster integration and modernisation and in particular to develop standard IT architecture and technologies across the continent?</w:t>
      </w:r>
    </w:p>
    <w:p w:rsidR="00322A2A" w:rsidRPr="005769A1" w:rsidRDefault="00322A2A"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How can the transfer of technical and managerial skills on modern and innovative </w:t>
      </w:r>
      <w:r w:rsidR="00FA370D" w:rsidRPr="005769A1">
        <w:rPr>
          <w:rFonts w:ascii="Times New Roman" w:hAnsi="Times New Roman" w:cs="Times New Roman"/>
        </w:rPr>
        <w:t xml:space="preserve">data collection, production and </w:t>
      </w:r>
      <w:r w:rsidRPr="005769A1">
        <w:rPr>
          <w:rFonts w:ascii="Times New Roman" w:hAnsi="Times New Roman" w:cs="Times New Roman"/>
        </w:rPr>
        <w:t>dissemination technology and tools be better coordinated at the sub-regional, regional and global level?</w:t>
      </w:r>
    </w:p>
    <w:p w:rsidR="00D1530E" w:rsidRPr="005769A1" w:rsidRDefault="00322A2A"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3</w:t>
      </w:r>
      <w:r w:rsidR="005B1D18" w:rsidRPr="005769A1">
        <w:rPr>
          <w:rFonts w:ascii="Times New Roman" w:hAnsi="Times New Roman" w:cs="Times New Roman"/>
          <w:b/>
        </w:rPr>
        <w:tab/>
      </w:r>
      <w:r w:rsidR="00D1530E" w:rsidRPr="005769A1">
        <w:rPr>
          <w:rFonts w:ascii="Times New Roman" w:hAnsi="Times New Roman" w:cs="Times New Roman"/>
          <w:b/>
        </w:rPr>
        <w:t>Use of administrative data</w:t>
      </w:r>
      <w:r w:rsidRPr="005769A1">
        <w:rPr>
          <w:rFonts w:ascii="Times New Roman" w:hAnsi="Times New Roman" w:cs="Times New Roman"/>
          <w:b/>
        </w:rPr>
        <w:t>:</w:t>
      </w:r>
    </w:p>
    <w:p w:rsidR="00322A2A" w:rsidRPr="005769A1" w:rsidRDefault="00322A2A"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t>What is the potential to further develop the use of administrative data for the production of official statistics? Are there some initiatives that could be taken at regional and sub-regional level to standardise, and harmonise administrative data and metadata, transmission protocols and nomenclatures across African countries (e.g. African metadata registers and catalogues)?</w:t>
      </w:r>
    </w:p>
    <w:p w:rsidR="00473B93" w:rsidRPr="005769A1" w:rsidRDefault="00473B93"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How could be the data communities at regional, sub-regional and national level be mobilised to secure access to administrative information for the production of official statistics and ultimately to promote the open data initiative?</w:t>
      </w:r>
    </w:p>
    <w:p w:rsidR="00322A2A" w:rsidRPr="005769A1" w:rsidRDefault="00322A2A"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When it comes to alternative data sources for official statistics what are the challenges in terms of the use of </w:t>
      </w:r>
      <w:r w:rsidR="00D1530E" w:rsidRPr="005769A1">
        <w:rPr>
          <w:rFonts w:ascii="Times New Roman" w:hAnsi="Times New Roman" w:cs="Times New Roman"/>
        </w:rPr>
        <w:t>B</w:t>
      </w:r>
      <w:r w:rsidRPr="005769A1">
        <w:rPr>
          <w:rFonts w:ascii="Times New Roman" w:hAnsi="Times New Roman" w:cs="Times New Roman"/>
        </w:rPr>
        <w:t xml:space="preserve">ig </w:t>
      </w:r>
      <w:r w:rsidR="00D1530E" w:rsidRPr="005769A1">
        <w:rPr>
          <w:rFonts w:ascii="Times New Roman" w:hAnsi="Times New Roman" w:cs="Times New Roman"/>
        </w:rPr>
        <w:t>D</w:t>
      </w:r>
      <w:r w:rsidRPr="005769A1">
        <w:rPr>
          <w:rFonts w:ascii="Times New Roman" w:hAnsi="Times New Roman" w:cs="Times New Roman"/>
        </w:rPr>
        <w:t>ata? What are the specific challenges to Africa?</w:t>
      </w:r>
    </w:p>
    <w:p w:rsidR="00CA303B" w:rsidRDefault="00CA303B">
      <w:pPr>
        <w:rPr>
          <w:rFonts w:ascii="Times New Roman" w:hAnsi="Times New Roman" w:cs="Times New Roman"/>
          <w:b/>
        </w:rPr>
      </w:pPr>
      <w:r>
        <w:rPr>
          <w:rFonts w:ascii="Times New Roman" w:hAnsi="Times New Roman" w:cs="Times New Roman"/>
          <w:b/>
        </w:rPr>
        <w:br w:type="page"/>
      </w:r>
    </w:p>
    <w:p w:rsidR="00D1530E" w:rsidRPr="005769A1" w:rsidRDefault="00917C76"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lastRenderedPageBreak/>
        <w:t xml:space="preserve">Group </w:t>
      </w:r>
      <w:r w:rsidR="00746DD0" w:rsidRPr="005769A1">
        <w:rPr>
          <w:rFonts w:ascii="Times New Roman" w:hAnsi="Times New Roman" w:cs="Times New Roman"/>
          <w:b/>
        </w:rPr>
        <w:t>4</w:t>
      </w:r>
      <w:r w:rsidR="005B1D18" w:rsidRPr="005769A1">
        <w:rPr>
          <w:rFonts w:ascii="Times New Roman" w:hAnsi="Times New Roman" w:cs="Times New Roman"/>
          <w:b/>
        </w:rPr>
        <w:tab/>
      </w:r>
      <w:r w:rsidR="00D1530E" w:rsidRPr="005769A1">
        <w:rPr>
          <w:rFonts w:ascii="Times New Roman" w:hAnsi="Times New Roman" w:cs="Times New Roman"/>
          <w:b/>
        </w:rPr>
        <w:t>Relevance and trust</w:t>
      </w:r>
      <w:r w:rsidRPr="005769A1">
        <w:rPr>
          <w:rFonts w:ascii="Times New Roman" w:hAnsi="Times New Roman" w:cs="Times New Roman"/>
          <w:b/>
        </w:rPr>
        <w:t>:</w:t>
      </w:r>
    </w:p>
    <w:p w:rsidR="00746DD0" w:rsidRPr="005769A1" w:rsidRDefault="00917C76"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r>
      <w:r w:rsidR="00B1361E" w:rsidRPr="005769A1">
        <w:rPr>
          <w:rFonts w:ascii="Times New Roman" w:hAnsi="Times New Roman" w:cs="Times New Roman"/>
        </w:rPr>
        <w:t>According to the Fundamental Principles of Official Statistics and quality assurance frameworks</w:t>
      </w:r>
      <w:r w:rsidR="00D1530E" w:rsidRPr="005769A1">
        <w:rPr>
          <w:rFonts w:ascii="Times New Roman" w:hAnsi="Times New Roman" w:cs="Times New Roman"/>
        </w:rPr>
        <w:t xml:space="preserve">, official </w:t>
      </w:r>
      <w:r w:rsidR="00B1361E" w:rsidRPr="005769A1">
        <w:rPr>
          <w:rFonts w:ascii="Times New Roman" w:hAnsi="Times New Roman" w:cs="Times New Roman"/>
        </w:rPr>
        <w:t xml:space="preserve">statistics must be comparable, timely, accurate, relevant and accessible to all. How should statistical </w:t>
      </w:r>
      <w:r w:rsidR="00751353" w:rsidRPr="005769A1">
        <w:rPr>
          <w:rFonts w:ascii="Times New Roman" w:hAnsi="Times New Roman" w:cs="Times New Roman"/>
        </w:rPr>
        <w:t>systems</w:t>
      </w:r>
      <w:r w:rsidR="00B1361E" w:rsidRPr="005769A1">
        <w:rPr>
          <w:rFonts w:ascii="Times New Roman" w:hAnsi="Times New Roman" w:cs="Times New Roman"/>
        </w:rPr>
        <w:t xml:space="preserve"> </w:t>
      </w:r>
      <w:r w:rsidR="00751353" w:rsidRPr="005769A1">
        <w:rPr>
          <w:rFonts w:ascii="Times New Roman" w:hAnsi="Times New Roman" w:cs="Times New Roman"/>
        </w:rPr>
        <w:t xml:space="preserve">at all levels </w:t>
      </w:r>
      <w:r w:rsidR="00B1361E" w:rsidRPr="005769A1">
        <w:rPr>
          <w:rFonts w:ascii="Times New Roman" w:hAnsi="Times New Roman" w:cs="Times New Roman"/>
        </w:rPr>
        <w:t xml:space="preserve">and respective production processes be adjusted to deliver information according to these quality criteria (fit-for-purpose) in the context of the </w:t>
      </w:r>
      <w:r w:rsidR="00D1530E" w:rsidRPr="005769A1">
        <w:rPr>
          <w:rFonts w:ascii="Times New Roman" w:hAnsi="Times New Roman" w:cs="Times New Roman"/>
        </w:rPr>
        <w:t>2030</w:t>
      </w:r>
      <w:r w:rsidR="00B1361E" w:rsidRPr="005769A1">
        <w:rPr>
          <w:rFonts w:ascii="Times New Roman" w:hAnsi="Times New Roman" w:cs="Times New Roman"/>
        </w:rPr>
        <w:t xml:space="preserve"> Agenda </w:t>
      </w:r>
      <w:r w:rsidR="00D1530E" w:rsidRPr="005769A1">
        <w:rPr>
          <w:rFonts w:ascii="Times New Roman" w:hAnsi="Times New Roman" w:cs="Times New Roman"/>
        </w:rPr>
        <w:t xml:space="preserve">for Sustainable Development </w:t>
      </w:r>
      <w:r w:rsidR="00B1361E" w:rsidRPr="005769A1">
        <w:rPr>
          <w:rFonts w:ascii="Times New Roman" w:hAnsi="Times New Roman" w:cs="Times New Roman"/>
        </w:rPr>
        <w:t>and the 2063 African Agenda?</w:t>
      </w:r>
    </w:p>
    <w:p w:rsidR="00746DD0" w:rsidRPr="005769A1" w:rsidRDefault="00EC4B64"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How can we engage with third part</w:t>
      </w:r>
      <w:r w:rsidR="00D1530E" w:rsidRPr="005769A1">
        <w:rPr>
          <w:rFonts w:ascii="Times New Roman" w:hAnsi="Times New Roman" w:cs="Times New Roman"/>
        </w:rPr>
        <w:t>y information</w:t>
      </w:r>
      <w:r w:rsidR="00A54F41" w:rsidRPr="005769A1">
        <w:rPr>
          <w:rFonts w:ascii="Times New Roman" w:hAnsi="Times New Roman" w:cs="Times New Roman"/>
        </w:rPr>
        <w:t xml:space="preserve"> </w:t>
      </w:r>
      <w:r w:rsidRPr="005769A1">
        <w:rPr>
          <w:rFonts w:ascii="Times New Roman" w:hAnsi="Times New Roman" w:cs="Times New Roman"/>
        </w:rPr>
        <w:t>(both public and private) while maintaining public trust in Official Statistics without undermining our reputation for independence, objectivity and confidentiality?</w:t>
      </w:r>
    </w:p>
    <w:p w:rsidR="00B1361E" w:rsidRPr="005769A1" w:rsidRDefault="00D1530E"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Is there</w:t>
      </w:r>
      <w:r w:rsidR="00B91B92" w:rsidRPr="005769A1">
        <w:rPr>
          <w:rFonts w:ascii="Times New Roman" w:hAnsi="Times New Roman" w:cs="Times New Roman"/>
        </w:rPr>
        <w:t xml:space="preserve"> the </w:t>
      </w:r>
      <w:r w:rsidR="00B1361E" w:rsidRPr="005769A1">
        <w:rPr>
          <w:rFonts w:ascii="Times New Roman" w:hAnsi="Times New Roman" w:cs="Times New Roman"/>
        </w:rPr>
        <w:t>trade</w:t>
      </w:r>
      <w:r w:rsidR="00B91B92" w:rsidRPr="005769A1">
        <w:rPr>
          <w:rFonts w:ascii="Times New Roman" w:hAnsi="Times New Roman" w:cs="Times New Roman"/>
        </w:rPr>
        <w:t>-</w:t>
      </w:r>
      <w:r w:rsidR="00B1361E" w:rsidRPr="005769A1">
        <w:rPr>
          <w:rFonts w:ascii="Times New Roman" w:hAnsi="Times New Roman" w:cs="Times New Roman"/>
        </w:rPr>
        <w:t>off between standard</w:t>
      </w:r>
      <w:r w:rsidR="00B91B92" w:rsidRPr="005769A1">
        <w:rPr>
          <w:rFonts w:ascii="Times New Roman" w:hAnsi="Times New Roman" w:cs="Times New Roman"/>
        </w:rPr>
        <w:t>-based statistical business architecture at and between the different levels (i.e. global, (sub-)</w:t>
      </w:r>
      <w:r w:rsidR="00751353" w:rsidRPr="005769A1">
        <w:rPr>
          <w:rFonts w:ascii="Times New Roman" w:hAnsi="Times New Roman" w:cs="Times New Roman"/>
        </w:rPr>
        <w:t xml:space="preserve"> </w:t>
      </w:r>
      <w:r w:rsidR="00B91B92" w:rsidRPr="005769A1">
        <w:rPr>
          <w:rFonts w:ascii="Times New Roman" w:hAnsi="Times New Roman" w:cs="Times New Roman"/>
        </w:rPr>
        <w:t>regional and national) and the capacity of the data communities to adapt quickly to the evolving demand for statistical information?</w:t>
      </w:r>
      <w:r w:rsidR="00746DD0" w:rsidRPr="005769A1">
        <w:rPr>
          <w:rFonts w:ascii="Times New Roman" w:hAnsi="Times New Roman" w:cs="Times New Roman"/>
        </w:rPr>
        <w:t xml:space="preserve"> In other words </w:t>
      </w:r>
      <w:r w:rsidR="005B1D18" w:rsidRPr="005769A1">
        <w:rPr>
          <w:rFonts w:ascii="Times New Roman" w:hAnsi="Times New Roman" w:cs="Times New Roman"/>
        </w:rPr>
        <w:t xml:space="preserve">could </w:t>
      </w:r>
      <w:r w:rsidRPr="005769A1">
        <w:rPr>
          <w:rFonts w:ascii="Times New Roman" w:hAnsi="Times New Roman" w:cs="Times New Roman"/>
        </w:rPr>
        <w:t>the standards based statistical business architecture</w:t>
      </w:r>
      <w:r w:rsidR="00746DD0" w:rsidRPr="005769A1">
        <w:rPr>
          <w:rFonts w:ascii="Times New Roman" w:hAnsi="Times New Roman" w:cs="Times New Roman"/>
        </w:rPr>
        <w:t xml:space="preserve"> in the future </w:t>
      </w:r>
      <w:r w:rsidR="005B1D18" w:rsidRPr="005769A1">
        <w:rPr>
          <w:rFonts w:ascii="Times New Roman" w:hAnsi="Times New Roman" w:cs="Times New Roman"/>
        </w:rPr>
        <w:t xml:space="preserve">be </w:t>
      </w:r>
      <w:r w:rsidR="00EC4B64" w:rsidRPr="005769A1">
        <w:rPr>
          <w:rFonts w:ascii="Times New Roman" w:hAnsi="Times New Roman" w:cs="Times New Roman"/>
        </w:rPr>
        <w:t xml:space="preserve">both </w:t>
      </w:r>
      <w:r w:rsidRPr="005769A1">
        <w:rPr>
          <w:rFonts w:ascii="Times New Roman" w:hAnsi="Times New Roman" w:cs="Times New Roman"/>
        </w:rPr>
        <w:t xml:space="preserve">efficient </w:t>
      </w:r>
      <w:r w:rsidR="00746DD0" w:rsidRPr="005769A1">
        <w:rPr>
          <w:rFonts w:ascii="Times New Roman" w:hAnsi="Times New Roman" w:cs="Times New Roman"/>
        </w:rPr>
        <w:t>and effective?</w:t>
      </w:r>
    </w:p>
    <w:p w:rsidR="00D1530E" w:rsidRPr="005769A1" w:rsidRDefault="00751353"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5</w:t>
      </w:r>
      <w:r w:rsidR="005B1D18" w:rsidRPr="005769A1">
        <w:rPr>
          <w:rFonts w:ascii="Times New Roman" w:hAnsi="Times New Roman" w:cs="Times New Roman"/>
          <w:b/>
        </w:rPr>
        <w:tab/>
      </w:r>
      <w:r w:rsidR="00F43BA9" w:rsidRPr="005769A1">
        <w:rPr>
          <w:rFonts w:ascii="Times New Roman" w:hAnsi="Times New Roman" w:cs="Times New Roman"/>
          <w:b/>
        </w:rPr>
        <w:t>C</w:t>
      </w:r>
      <w:r w:rsidR="00D1530E" w:rsidRPr="005769A1">
        <w:rPr>
          <w:rFonts w:ascii="Times New Roman" w:hAnsi="Times New Roman" w:cs="Times New Roman"/>
          <w:b/>
        </w:rPr>
        <w:t>louds, data hubs and labs</w:t>
      </w:r>
      <w:r w:rsidR="00A54F41" w:rsidRPr="005769A1">
        <w:rPr>
          <w:rFonts w:ascii="Times New Roman" w:hAnsi="Times New Roman" w:cs="Times New Roman"/>
          <w:b/>
        </w:rPr>
        <w:t>:</w:t>
      </w:r>
    </w:p>
    <w:p w:rsidR="00751353" w:rsidRPr="005769A1" w:rsidRDefault="00751353"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t>What are the challenges and opportunities (i.e. institutional, organisational and technical) for the development of “statistical clouds”</w:t>
      </w:r>
      <w:r w:rsidR="00F43BA9" w:rsidRPr="005769A1">
        <w:rPr>
          <w:rFonts w:ascii="Times New Roman" w:hAnsi="Times New Roman" w:cs="Times New Roman"/>
        </w:rPr>
        <w:t>/data hubs</w:t>
      </w:r>
      <w:r w:rsidRPr="005769A1">
        <w:rPr>
          <w:rFonts w:ascii="Times New Roman" w:hAnsi="Times New Roman" w:cs="Times New Roman"/>
        </w:rPr>
        <w:t xml:space="preserve"> of anonymised micro data addressing the demand from researchers and the international community? Is such a development desirable and what could be other alternatives for improving </w:t>
      </w:r>
      <w:r w:rsidR="00603D95" w:rsidRPr="005769A1">
        <w:rPr>
          <w:rFonts w:ascii="Times New Roman" w:hAnsi="Times New Roman" w:cs="Times New Roman"/>
        </w:rPr>
        <w:t xml:space="preserve">the sharing and access to </w:t>
      </w:r>
      <w:r w:rsidRPr="005769A1">
        <w:rPr>
          <w:rFonts w:ascii="Times New Roman" w:hAnsi="Times New Roman" w:cs="Times New Roman"/>
        </w:rPr>
        <w:t>micro data.</w:t>
      </w:r>
    </w:p>
    <w:p w:rsidR="00CA1DBB" w:rsidRPr="005769A1" w:rsidRDefault="00AD0CEB"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Is the access to the internet, web applications, cloud technology and mobile devices sufficient to invest in </w:t>
      </w:r>
      <w:r w:rsidR="00F43BA9" w:rsidRPr="005769A1">
        <w:rPr>
          <w:rFonts w:ascii="Times New Roman" w:hAnsi="Times New Roman" w:cs="Times New Roman"/>
        </w:rPr>
        <w:t xml:space="preserve">computer assisted collections, </w:t>
      </w:r>
      <w:r w:rsidRPr="005769A1">
        <w:rPr>
          <w:rFonts w:ascii="Times New Roman" w:hAnsi="Times New Roman" w:cs="Times New Roman"/>
        </w:rPr>
        <w:t>new online national data repository and innovative dissemination technology such social media or mobile applications?</w:t>
      </w:r>
    </w:p>
    <w:p w:rsidR="00D1530E" w:rsidRPr="005769A1" w:rsidRDefault="00F43BA9"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Is the creation of modern regional data labs for joint development of IT applications and training and capacity building a good instrument for sharing technology for official statistics? Are there other instruments for sharing innovations in support of the production of official statistics at the regional and national level?</w:t>
      </w:r>
    </w:p>
    <w:p w:rsidR="00FA370D" w:rsidRPr="005769A1" w:rsidRDefault="00FA370D" w:rsidP="00D137A1">
      <w:pPr>
        <w:jc w:val="both"/>
        <w:rPr>
          <w:rFonts w:ascii="Times New Roman" w:hAnsi="Times New Roman" w:cs="Times New Roman"/>
        </w:rPr>
      </w:pPr>
      <w:r w:rsidRPr="005769A1">
        <w:rPr>
          <w:rFonts w:ascii="Times New Roman" w:hAnsi="Times New Roman" w:cs="Times New Roman"/>
        </w:rPr>
        <w:br w:type="page"/>
      </w:r>
    </w:p>
    <w:p w:rsidR="006A1561" w:rsidRPr="005769A1" w:rsidRDefault="006A1561" w:rsidP="00264CA5">
      <w:pPr>
        <w:shd w:val="clear" w:color="auto" w:fill="FBD4B4" w:themeFill="accent6" w:themeFillTint="66"/>
        <w:ind w:left="1276" w:hanging="1276"/>
        <w:jc w:val="both"/>
        <w:rPr>
          <w:rFonts w:ascii="Times New Roman" w:hAnsi="Times New Roman" w:cs="Times New Roman"/>
          <w:b/>
        </w:rPr>
      </w:pPr>
      <w:r w:rsidRPr="005769A1">
        <w:rPr>
          <w:rFonts w:ascii="Times New Roman" w:hAnsi="Times New Roman" w:cs="Times New Roman"/>
          <w:b/>
        </w:rPr>
        <w:lastRenderedPageBreak/>
        <w:t xml:space="preserve">Session </w:t>
      </w:r>
      <w:r>
        <w:rPr>
          <w:rFonts w:ascii="Times New Roman" w:hAnsi="Times New Roman" w:cs="Times New Roman"/>
          <w:b/>
        </w:rPr>
        <w:t>3</w:t>
      </w:r>
      <w:r w:rsidRPr="005769A1">
        <w:rPr>
          <w:rFonts w:ascii="Times New Roman" w:hAnsi="Times New Roman" w:cs="Times New Roman"/>
          <w:b/>
        </w:rPr>
        <w:t>:</w:t>
      </w:r>
      <w:r w:rsidRPr="005769A1">
        <w:rPr>
          <w:rFonts w:ascii="Times New Roman" w:hAnsi="Times New Roman" w:cs="Times New Roman"/>
          <w:b/>
        </w:rPr>
        <w:tab/>
      </w:r>
      <w:r w:rsidRPr="006A1561">
        <w:rPr>
          <w:rFonts w:ascii="Times New Roman" w:hAnsi="Times New Roman" w:cs="Times New Roman"/>
          <w:b/>
        </w:rPr>
        <w:t>Securing foundation for modernization and integrated statistical systems</w:t>
      </w:r>
    </w:p>
    <w:p w:rsidR="006A1561" w:rsidRPr="006A1561" w:rsidRDefault="006A1561" w:rsidP="006A1561">
      <w:pPr>
        <w:tabs>
          <w:tab w:val="left" w:pos="1276"/>
        </w:tabs>
        <w:spacing w:after="120"/>
        <w:ind w:left="1418" w:hanging="1418"/>
        <w:jc w:val="both"/>
        <w:rPr>
          <w:rFonts w:ascii="Times New Roman" w:hAnsi="Times New Roman" w:cs="Times New Roman"/>
        </w:rPr>
      </w:pPr>
      <w:r>
        <w:rPr>
          <w:rFonts w:ascii="Times New Roman" w:hAnsi="Times New Roman" w:cs="Times New Roman"/>
          <w:b/>
        </w:rPr>
        <w:t>Plenary</w:t>
      </w:r>
      <w:r w:rsidRPr="005769A1">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r w:rsidRPr="006A1561">
        <w:rPr>
          <w:rFonts w:ascii="Times New Roman" w:hAnsi="Times New Roman" w:cs="Times New Roman"/>
        </w:rPr>
        <w:t>What are the governance and management challenges faced by National Statistics Systems (NSS) and National Statistics Office (NSO) in modernizing official statistics and how can they overcome them?</w:t>
      </w:r>
    </w:p>
    <w:p w:rsidR="006A1561" w:rsidRPr="006A1561" w:rsidRDefault="006A1561" w:rsidP="006A156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6A1561">
        <w:rPr>
          <w:rFonts w:ascii="Times New Roman" w:hAnsi="Times New Roman" w:cs="Times New Roman"/>
        </w:rPr>
        <w:tab/>
        <w:t>How should NSS and NSO adapt to secure governance and management foundations to integrate statistical systems?</w:t>
      </w:r>
    </w:p>
    <w:p w:rsidR="006A1561" w:rsidRPr="006A1561" w:rsidRDefault="006A1561" w:rsidP="006A156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Pr>
          <w:rFonts w:ascii="Times New Roman" w:hAnsi="Times New Roman" w:cs="Times New Roman"/>
        </w:rPr>
        <w:tab/>
      </w:r>
      <w:r w:rsidRPr="006A1561">
        <w:rPr>
          <w:rFonts w:ascii="Times New Roman" w:hAnsi="Times New Roman" w:cs="Times New Roman"/>
        </w:rPr>
        <w:t>What type of tools and road maps can be adopted or adapted to better achieve statistical integration and ensure that transformation can be managed?</w:t>
      </w:r>
    </w:p>
    <w:p w:rsidR="006A1561" w:rsidRPr="006A1561" w:rsidRDefault="006A1561" w:rsidP="006A156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Pr>
          <w:rFonts w:ascii="Times New Roman" w:hAnsi="Times New Roman" w:cs="Times New Roman"/>
        </w:rPr>
        <w:tab/>
      </w:r>
      <w:r w:rsidRPr="006A1561">
        <w:rPr>
          <w:rFonts w:ascii="Times New Roman" w:hAnsi="Times New Roman" w:cs="Times New Roman"/>
        </w:rPr>
        <w:t>What are the key elements and themes that should be advanced in the African communication and advocacy strategy to promote the transformation and modernization of the NSS?</w:t>
      </w:r>
    </w:p>
    <w:p w:rsidR="006A1561" w:rsidRPr="006A1561" w:rsidRDefault="006A1561" w:rsidP="006A156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Pr>
          <w:rFonts w:ascii="Times New Roman" w:hAnsi="Times New Roman" w:cs="Times New Roman"/>
        </w:rPr>
        <w:tab/>
      </w:r>
      <w:r w:rsidRPr="006A1561">
        <w:rPr>
          <w:rFonts w:ascii="Times New Roman" w:hAnsi="Times New Roman" w:cs="Times New Roman"/>
        </w:rPr>
        <w:t>How can international, regional and development partners assist the NSS and NSO in the various building blocks (governance, tools, road maps…) of statistical modernization?</w:t>
      </w:r>
    </w:p>
    <w:p w:rsidR="006A1561" w:rsidRDefault="006A1561">
      <w:pPr>
        <w:rPr>
          <w:rFonts w:ascii="Times New Roman" w:hAnsi="Times New Roman" w:cs="Times New Roman"/>
          <w:b/>
        </w:rPr>
      </w:pPr>
      <w:r>
        <w:rPr>
          <w:rFonts w:ascii="Times New Roman" w:hAnsi="Times New Roman" w:cs="Times New Roman"/>
          <w:b/>
        </w:rPr>
        <w:br w:type="page"/>
      </w:r>
    </w:p>
    <w:p w:rsidR="00F22811" w:rsidRPr="005769A1" w:rsidRDefault="00F22811" w:rsidP="00264CA5">
      <w:pPr>
        <w:shd w:val="clear" w:color="auto" w:fill="FBD4B4" w:themeFill="accent6" w:themeFillTint="66"/>
        <w:ind w:left="1276" w:hanging="1276"/>
        <w:jc w:val="both"/>
        <w:rPr>
          <w:rFonts w:ascii="Times New Roman" w:hAnsi="Times New Roman" w:cs="Times New Roman"/>
          <w:b/>
        </w:rPr>
      </w:pPr>
      <w:r w:rsidRPr="005769A1">
        <w:rPr>
          <w:rFonts w:ascii="Times New Roman" w:hAnsi="Times New Roman" w:cs="Times New Roman"/>
          <w:b/>
        </w:rPr>
        <w:lastRenderedPageBreak/>
        <w:t>Session 4:</w:t>
      </w:r>
      <w:r w:rsidRPr="005769A1">
        <w:rPr>
          <w:rFonts w:ascii="Times New Roman" w:hAnsi="Times New Roman" w:cs="Times New Roman"/>
          <w:b/>
        </w:rPr>
        <w:tab/>
        <w:t>Capacity building and training</w:t>
      </w:r>
    </w:p>
    <w:p w:rsidR="00F43BA9" w:rsidRPr="005769A1" w:rsidRDefault="0058166D"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1</w:t>
      </w:r>
      <w:r w:rsidR="005B1D18" w:rsidRPr="005769A1">
        <w:rPr>
          <w:rFonts w:ascii="Times New Roman" w:hAnsi="Times New Roman" w:cs="Times New Roman"/>
          <w:b/>
        </w:rPr>
        <w:tab/>
      </w:r>
      <w:r w:rsidR="00F43BA9" w:rsidRPr="005769A1">
        <w:rPr>
          <w:rFonts w:ascii="Times New Roman" w:hAnsi="Times New Roman" w:cs="Times New Roman"/>
          <w:b/>
        </w:rPr>
        <w:t>Training and capacity needs and level of maturity</w:t>
      </w:r>
      <w:r w:rsidR="00A54F41" w:rsidRPr="005769A1">
        <w:rPr>
          <w:rFonts w:ascii="Times New Roman" w:hAnsi="Times New Roman" w:cs="Times New Roman"/>
          <w:b/>
        </w:rPr>
        <w:t>:</w:t>
      </w:r>
    </w:p>
    <w:p w:rsidR="00F22811" w:rsidRPr="005769A1" w:rsidRDefault="00F22811"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t>In terms of capacity building what are the most pressing technical, organisation and management training needs in statistics in order to secure the transformation of national statistical systems in Africa?</w:t>
      </w:r>
    </w:p>
    <w:p w:rsidR="0058166D" w:rsidRPr="005769A1" w:rsidRDefault="0058166D"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Are all proposed institutional and organisational </w:t>
      </w:r>
      <w:r w:rsidR="00B65146" w:rsidRPr="005769A1">
        <w:rPr>
          <w:rFonts w:ascii="Times New Roman" w:hAnsi="Times New Roman" w:cs="Times New Roman"/>
        </w:rPr>
        <w:t xml:space="preserve">frameworks and tools </w:t>
      </w:r>
      <w:r w:rsidRPr="005769A1">
        <w:rPr>
          <w:rFonts w:ascii="Times New Roman" w:hAnsi="Times New Roman" w:cs="Times New Roman"/>
        </w:rPr>
        <w:t xml:space="preserve">for the modernisation and integration of statistics equally relevant for </w:t>
      </w:r>
      <w:r w:rsidR="00B65146" w:rsidRPr="005769A1">
        <w:rPr>
          <w:rFonts w:ascii="Times New Roman" w:hAnsi="Times New Roman" w:cs="Times New Roman"/>
        </w:rPr>
        <w:t xml:space="preserve">all </w:t>
      </w:r>
      <w:r w:rsidRPr="005769A1">
        <w:rPr>
          <w:rFonts w:ascii="Times New Roman" w:hAnsi="Times New Roman" w:cs="Times New Roman"/>
        </w:rPr>
        <w:t>national statistical systems regardless of their “level” of maturity?</w:t>
      </w:r>
    </w:p>
    <w:p w:rsidR="00F22811" w:rsidRPr="005769A1" w:rsidRDefault="00F22811"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How should the different levels of maturity of national statistical system</w:t>
      </w:r>
      <w:r w:rsidR="005B1D18" w:rsidRPr="005769A1">
        <w:rPr>
          <w:rFonts w:ascii="Times New Roman" w:hAnsi="Times New Roman" w:cs="Times New Roman"/>
        </w:rPr>
        <w:t>s</w:t>
      </w:r>
      <w:r w:rsidRPr="005769A1">
        <w:rPr>
          <w:rFonts w:ascii="Times New Roman" w:hAnsi="Times New Roman" w:cs="Times New Roman"/>
        </w:rPr>
        <w:t xml:space="preserve"> allow us to differentiate between the needs for technical capacity building and modes of cooperation?</w:t>
      </w:r>
    </w:p>
    <w:p w:rsidR="00412B50" w:rsidRPr="005769A1" w:rsidRDefault="0058166D"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2</w:t>
      </w:r>
      <w:r w:rsidR="005B1D18" w:rsidRPr="005769A1">
        <w:rPr>
          <w:rFonts w:ascii="Times New Roman" w:hAnsi="Times New Roman" w:cs="Times New Roman"/>
          <w:b/>
        </w:rPr>
        <w:tab/>
      </w:r>
      <w:r w:rsidR="00412B50" w:rsidRPr="005769A1">
        <w:rPr>
          <w:rFonts w:ascii="Times New Roman" w:hAnsi="Times New Roman" w:cs="Times New Roman"/>
          <w:b/>
        </w:rPr>
        <w:t xml:space="preserve">Role of national statistical </w:t>
      </w:r>
      <w:r w:rsidR="00AD7292" w:rsidRPr="005769A1">
        <w:rPr>
          <w:rFonts w:ascii="Times New Roman" w:hAnsi="Times New Roman" w:cs="Times New Roman"/>
          <w:b/>
        </w:rPr>
        <w:t>offices</w:t>
      </w:r>
      <w:r w:rsidRPr="005769A1">
        <w:rPr>
          <w:rFonts w:ascii="Times New Roman" w:hAnsi="Times New Roman" w:cs="Times New Roman"/>
          <w:b/>
        </w:rPr>
        <w:t>:</w:t>
      </w:r>
    </w:p>
    <w:p w:rsidR="00F22811" w:rsidRPr="005769A1" w:rsidRDefault="0058166D"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r>
      <w:r w:rsidR="00F22811" w:rsidRPr="005769A1">
        <w:rPr>
          <w:rFonts w:ascii="Times New Roman" w:hAnsi="Times New Roman" w:cs="Times New Roman"/>
        </w:rPr>
        <w:t xml:space="preserve">What </w:t>
      </w:r>
      <w:r w:rsidR="00412B50" w:rsidRPr="005769A1">
        <w:rPr>
          <w:rFonts w:ascii="Times New Roman" w:hAnsi="Times New Roman" w:cs="Times New Roman"/>
        </w:rPr>
        <w:t xml:space="preserve">is the role of the national statistical </w:t>
      </w:r>
      <w:r w:rsidR="005B1D18" w:rsidRPr="005769A1">
        <w:rPr>
          <w:rFonts w:ascii="Times New Roman" w:hAnsi="Times New Roman" w:cs="Times New Roman"/>
        </w:rPr>
        <w:t>office</w:t>
      </w:r>
      <w:r w:rsidR="00F22811" w:rsidRPr="005769A1">
        <w:rPr>
          <w:rFonts w:ascii="Times New Roman" w:hAnsi="Times New Roman" w:cs="Times New Roman"/>
        </w:rPr>
        <w:t xml:space="preserve"> to ensure technical capacity building and cooperation to be demand driven and nationally owned and to some extent less donor oriented?</w:t>
      </w:r>
    </w:p>
    <w:p w:rsidR="0058166D" w:rsidRPr="005769A1" w:rsidRDefault="0058166D"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Is it possible to identify statistical domains for which substantial progress has been achieved at the level of the African continent and why this was possible? Would it be possible to apply these successful “recipes” to other statistical domains? How could South-South cooperation promote and contribute to further progress?</w:t>
      </w:r>
    </w:p>
    <w:p w:rsidR="0058166D" w:rsidRPr="005769A1" w:rsidRDefault="0058166D"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How could technical capacity building and cooperation support a stronger coordination role of the national statistical office within the national statistical system?</w:t>
      </w:r>
    </w:p>
    <w:p w:rsidR="00412B50" w:rsidRPr="005769A1" w:rsidRDefault="002E2830"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3</w:t>
      </w:r>
      <w:r w:rsidR="00AD7292" w:rsidRPr="005769A1">
        <w:rPr>
          <w:rFonts w:ascii="Times New Roman" w:hAnsi="Times New Roman" w:cs="Times New Roman"/>
          <w:b/>
        </w:rPr>
        <w:tab/>
      </w:r>
      <w:r w:rsidR="00412B50" w:rsidRPr="005769A1">
        <w:rPr>
          <w:rFonts w:ascii="Times New Roman" w:hAnsi="Times New Roman" w:cs="Times New Roman"/>
          <w:b/>
        </w:rPr>
        <w:t>Skill profiles of human resources in national statistical office</w:t>
      </w:r>
      <w:r w:rsidR="00AD7292" w:rsidRPr="005769A1">
        <w:rPr>
          <w:rFonts w:ascii="Times New Roman" w:hAnsi="Times New Roman" w:cs="Times New Roman"/>
          <w:b/>
        </w:rPr>
        <w:t>s</w:t>
      </w:r>
      <w:r w:rsidR="00A54F41" w:rsidRPr="005769A1">
        <w:rPr>
          <w:rFonts w:ascii="Times New Roman" w:hAnsi="Times New Roman" w:cs="Times New Roman"/>
          <w:b/>
        </w:rPr>
        <w:t>:</w:t>
      </w:r>
    </w:p>
    <w:p w:rsidR="00B65146" w:rsidRPr="005769A1" w:rsidRDefault="002E2830"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r>
      <w:r w:rsidR="00F22811" w:rsidRPr="005769A1">
        <w:rPr>
          <w:rFonts w:ascii="Times New Roman" w:hAnsi="Times New Roman" w:cs="Times New Roman"/>
        </w:rPr>
        <w:t>Transformation is not only IT driven but mainly relies on human capital. What is the profile of the statistician needed in 10 years</w:t>
      </w:r>
      <w:r w:rsidR="00B65146" w:rsidRPr="005769A1">
        <w:rPr>
          <w:rFonts w:ascii="Times New Roman" w:hAnsi="Times New Roman" w:cs="Times New Roman"/>
        </w:rPr>
        <w:t>?</w:t>
      </w:r>
    </w:p>
    <w:p w:rsidR="00F22811" w:rsidRPr="005769A1" w:rsidRDefault="00B65146" w:rsidP="00D137A1">
      <w:pPr>
        <w:pStyle w:val="ListParagraph"/>
        <w:numPr>
          <w:ilvl w:val="0"/>
          <w:numId w:val="1"/>
        </w:numPr>
        <w:spacing w:after="120"/>
        <w:ind w:left="1418" w:hanging="143"/>
        <w:contextualSpacing w:val="0"/>
        <w:jc w:val="both"/>
        <w:rPr>
          <w:rFonts w:ascii="Times New Roman" w:hAnsi="Times New Roman" w:cs="Times New Roman"/>
        </w:rPr>
      </w:pPr>
      <w:r w:rsidRPr="005769A1">
        <w:rPr>
          <w:rFonts w:ascii="Times New Roman" w:hAnsi="Times New Roman" w:cs="Times New Roman"/>
        </w:rPr>
        <w:t>I</w:t>
      </w:r>
      <w:r w:rsidR="00F22811" w:rsidRPr="005769A1">
        <w:rPr>
          <w:rFonts w:ascii="Times New Roman" w:hAnsi="Times New Roman" w:cs="Times New Roman"/>
        </w:rPr>
        <w:t xml:space="preserve">s there a gap in present technical and </w:t>
      </w:r>
      <w:r w:rsidRPr="005769A1">
        <w:rPr>
          <w:rFonts w:ascii="Times New Roman" w:hAnsi="Times New Roman" w:cs="Times New Roman"/>
        </w:rPr>
        <w:t>managerial skills</w:t>
      </w:r>
      <w:r w:rsidR="00F22811" w:rsidRPr="005769A1">
        <w:rPr>
          <w:rFonts w:ascii="Times New Roman" w:hAnsi="Times New Roman" w:cs="Times New Roman"/>
        </w:rPr>
        <w:t xml:space="preserve"> </w:t>
      </w:r>
      <w:r w:rsidRPr="005769A1">
        <w:rPr>
          <w:rFonts w:ascii="Times New Roman" w:hAnsi="Times New Roman" w:cs="Times New Roman"/>
        </w:rPr>
        <w:t xml:space="preserve">of national statistical offices’ human resources </w:t>
      </w:r>
      <w:r w:rsidR="00F22811" w:rsidRPr="005769A1">
        <w:rPr>
          <w:rFonts w:ascii="Times New Roman" w:hAnsi="Times New Roman" w:cs="Times New Roman"/>
        </w:rPr>
        <w:t>and how to close it (e.g. on the job training, university, professional training)?</w:t>
      </w:r>
    </w:p>
    <w:p w:rsidR="002E2830" w:rsidRPr="005769A1" w:rsidRDefault="00B65146"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Beside managerial and technical skills, w</w:t>
      </w:r>
      <w:r w:rsidR="002E2830" w:rsidRPr="005769A1">
        <w:rPr>
          <w:rFonts w:ascii="Times New Roman" w:hAnsi="Times New Roman" w:cs="Times New Roman"/>
        </w:rPr>
        <w:t>hat culture shifts are required within national statistical offices’ human resources to modernize and how can they mobilize their employees to embrace the necessary cultural changes for this modernization?</w:t>
      </w:r>
    </w:p>
    <w:p w:rsidR="00412B50" w:rsidRPr="005769A1" w:rsidRDefault="002E2830"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t>Group 4</w:t>
      </w:r>
      <w:r w:rsidR="00AD7292" w:rsidRPr="005769A1">
        <w:rPr>
          <w:rFonts w:ascii="Times New Roman" w:hAnsi="Times New Roman" w:cs="Times New Roman"/>
          <w:b/>
        </w:rPr>
        <w:tab/>
      </w:r>
      <w:r w:rsidR="00412B50" w:rsidRPr="005769A1">
        <w:rPr>
          <w:rFonts w:ascii="Times New Roman" w:hAnsi="Times New Roman" w:cs="Times New Roman"/>
          <w:b/>
        </w:rPr>
        <w:t>Partnership in training and capacity building</w:t>
      </w:r>
      <w:r w:rsidR="00A54F41" w:rsidRPr="005769A1">
        <w:rPr>
          <w:rFonts w:ascii="Times New Roman" w:hAnsi="Times New Roman" w:cs="Times New Roman"/>
          <w:b/>
        </w:rPr>
        <w:t>:</w:t>
      </w:r>
    </w:p>
    <w:p w:rsidR="00B65146" w:rsidRPr="005769A1" w:rsidRDefault="002E2830"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00B23DA0" w:rsidRPr="005769A1">
        <w:rPr>
          <w:rFonts w:ascii="Times New Roman" w:hAnsi="Times New Roman" w:cs="Times New Roman"/>
        </w:rPr>
        <w:tab/>
      </w:r>
      <w:r w:rsidR="00B65146" w:rsidRPr="005769A1">
        <w:rPr>
          <w:rFonts w:ascii="Times New Roman" w:hAnsi="Times New Roman" w:cs="Times New Roman"/>
        </w:rPr>
        <w:t>How could global, (sub-) regional and national partnership with academia and research institutes contribute to the development of training curricula that would provide producers of statistics with highly-qualified and fit-for-purpose manpower?</w:t>
      </w:r>
    </w:p>
    <w:p w:rsidR="00B23DA0" w:rsidRPr="005769A1" w:rsidRDefault="00B65146"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What is the role of the African training institutions and South-South collaboration in the job training in advancing technical, organisation and management skills? How can we advance the use of e-learning and other technology driven programmes on the African continent?</w:t>
      </w:r>
    </w:p>
    <w:p w:rsidR="00881BC4" w:rsidRPr="005769A1" w:rsidRDefault="00881BC4"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Are there </w:t>
      </w:r>
      <w:r w:rsidR="00C03B5D" w:rsidRPr="005769A1">
        <w:rPr>
          <w:rFonts w:ascii="Times New Roman" w:hAnsi="Times New Roman" w:cs="Times New Roman"/>
        </w:rPr>
        <w:t xml:space="preserve">other </w:t>
      </w:r>
      <w:r w:rsidRPr="005769A1">
        <w:rPr>
          <w:rFonts w:ascii="Times New Roman" w:hAnsi="Times New Roman" w:cs="Times New Roman"/>
        </w:rPr>
        <w:t xml:space="preserve">collaborative approaches among national statistical offices that could be developed to facilitate joint learning? </w:t>
      </w:r>
    </w:p>
    <w:p w:rsidR="00412B50" w:rsidRPr="005769A1" w:rsidRDefault="002E2830" w:rsidP="00D137A1">
      <w:pPr>
        <w:tabs>
          <w:tab w:val="left" w:pos="1276"/>
        </w:tabs>
        <w:spacing w:after="120"/>
        <w:ind w:left="1418" w:hanging="1418"/>
        <w:jc w:val="both"/>
        <w:rPr>
          <w:rFonts w:ascii="Times New Roman" w:hAnsi="Times New Roman" w:cs="Times New Roman"/>
          <w:b/>
        </w:rPr>
      </w:pPr>
      <w:r w:rsidRPr="005769A1">
        <w:rPr>
          <w:rFonts w:ascii="Times New Roman" w:hAnsi="Times New Roman" w:cs="Times New Roman"/>
          <w:b/>
        </w:rPr>
        <w:lastRenderedPageBreak/>
        <w:t>Group 5</w:t>
      </w:r>
      <w:r w:rsidR="00AD7292" w:rsidRPr="005769A1">
        <w:rPr>
          <w:rFonts w:ascii="Times New Roman" w:hAnsi="Times New Roman" w:cs="Times New Roman"/>
          <w:b/>
        </w:rPr>
        <w:tab/>
      </w:r>
      <w:r w:rsidR="00412B50" w:rsidRPr="005769A1">
        <w:rPr>
          <w:rFonts w:ascii="Times New Roman" w:hAnsi="Times New Roman" w:cs="Times New Roman"/>
          <w:b/>
        </w:rPr>
        <w:t>Allocation of adequate funding for training and capacity building</w:t>
      </w:r>
      <w:r w:rsidR="00A54F41" w:rsidRPr="005769A1">
        <w:rPr>
          <w:rFonts w:ascii="Times New Roman" w:hAnsi="Times New Roman" w:cs="Times New Roman"/>
          <w:b/>
        </w:rPr>
        <w:t>:</w:t>
      </w:r>
    </w:p>
    <w:p w:rsidR="005964B0" w:rsidRPr="005769A1" w:rsidRDefault="002E2830" w:rsidP="00D137A1">
      <w:pPr>
        <w:tabs>
          <w:tab w:val="left" w:pos="1276"/>
        </w:tabs>
        <w:spacing w:after="120"/>
        <w:ind w:left="1418" w:hanging="1418"/>
        <w:jc w:val="both"/>
        <w:rPr>
          <w:rFonts w:ascii="Times New Roman" w:hAnsi="Times New Roman" w:cs="Times New Roman"/>
        </w:rPr>
      </w:pPr>
      <w:r w:rsidRPr="005769A1">
        <w:rPr>
          <w:rFonts w:ascii="Times New Roman" w:hAnsi="Times New Roman" w:cs="Times New Roman"/>
        </w:rPr>
        <w:tab/>
        <w:t>-</w:t>
      </w:r>
      <w:r w:rsidRPr="005769A1">
        <w:rPr>
          <w:rFonts w:ascii="Times New Roman" w:hAnsi="Times New Roman" w:cs="Times New Roman"/>
        </w:rPr>
        <w:tab/>
      </w:r>
      <w:r w:rsidR="005964B0" w:rsidRPr="005769A1">
        <w:rPr>
          <w:rFonts w:ascii="Times New Roman" w:hAnsi="Times New Roman" w:cs="Times New Roman"/>
        </w:rPr>
        <w:t>How would it be possible to convince policy makers to allocate an adequate share of the national budget in order to secure proper funding of statistical activities, including salaries of staff?</w:t>
      </w:r>
      <w:r w:rsidR="00881BC4" w:rsidRPr="005769A1">
        <w:rPr>
          <w:rFonts w:ascii="Times New Roman" w:hAnsi="Times New Roman" w:cs="Times New Roman"/>
        </w:rPr>
        <w:t xml:space="preserve"> How could the international community support these initiatives?</w:t>
      </w:r>
    </w:p>
    <w:p w:rsidR="005964B0" w:rsidRPr="005769A1" w:rsidRDefault="005964B0"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What are the employee benefits/incentives aside competitive market salaries that should be developed in order to retain competent staff within national statistical systems?</w:t>
      </w:r>
    </w:p>
    <w:p w:rsidR="002E2830" w:rsidRDefault="00C03B5D" w:rsidP="00D137A1">
      <w:pPr>
        <w:pStyle w:val="ListParagraph"/>
        <w:numPr>
          <w:ilvl w:val="0"/>
          <w:numId w:val="1"/>
        </w:numPr>
        <w:tabs>
          <w:tab w:val="left" w:pos="1276"/>
          <w:tab w:val="left" w:pos="1418"/>
        </w:tabs>
        <w:spacing w:after="120"/>
        <w:ind w:left="1418" w:hanging="143"/>
        <w:contextualSpacing w:val="0"/>
        <w:jc w:val="both"/>
        <w:rPr>
          <w:rFonts w:ascii="Times New Roman" w:hAnsi="Times New Roman" w:cs="Times New Roman"/>
        </w:rPr>
      </w:pPr>
      <w:r w:rsidRPr="005769A1">
        <w:rPr>
          <w:rFonts w:ascii="Times New Roman" w:hAnsi="Times New Roman" w:cs="Times New Roman"/>
        </w:rPr>
        <w:t xml:space="preserve">In a world with scarce resources, should national statistical offices consider pooling </w:t>
      </w:r>
      <w:r w:rsidR="00412B50" w:rsidRPr="005769A1">
        <w:rPr>
          <w:rFonts w:ascii="Times New Roman" w:hAnsi="Times New Roman" w:cs="Times New Roman"/>
        </w:rPr>
        <w:t xml:space="preserve">or outsourcing </w:t>
      </w:r>
      <w:r w:rsidRPr="005769A1">
        <w:rPr>
          <w:rFonts w:ascii="Times New Roman" w:hAnsi="Times New Roman" w:cs="Times New Roman"/>
        </w:rPr>
        <w:t>resources in some key areas? What kind of mechanisms should be put in place for such initiatives and in which areas of competence?</w:t>
      </w:r>
    </w:p>
    <w:sectPr w:rsidR="002E2830">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48" w:rsidRDefault="00C81348" w:rsidP="00DC72BD">
      <w:pPr>
        <w:spacing w:after="0" w:line="240" w:lineRule="auto"/>
      </w:pPr>
      <w:r>
        <w:separator/>
      </w:r>
    </w:p>
  </w:endnote>
  <w:endnote w:type="continuationSeparator" w:id="0">
    <w:p w:rsidR="00C81348" w:rsidRDefault="00C81348" w:rsidP="00DC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83103"/>
      <w:docPartObj>
        <w:docPartGallery w:val="Page Numbers (Bottom of Page)"/>
        <w:docPartUnique/>
      </w:docPartObj>
    </w:sdtPr>
    <w:sdtEndPr>
      <w:rPr>
        <w:noProof/>
      </w:rPr>
    </w:sdtEndPr>
    <w:sdtContent>
      <w:p w:rsidR="00A54F41" w:rsidRDefault="00A54F41">
        <w:pPr>
          <w:pStyle w:val="Footer"/>
          <w:jc w:val="center"/>
        </w:pPr>
        <w:r>
          <w:fldChar w:fldCharType="begin"/>
        </w:r>
        <w:r>
          <w:instrText xml:space="preserve"> PAGE   \* MERGEFORMAT </w:instrText>
        </w:r>
        <w:r>
          <w:fldChar w:fldCharType="separate"/>
        </w:r>
        <w:r w:rsidR="0096139F">
          <w:rPr>
            <w:noProof/>
          </w:rPr>
          <w:t>4</w:t>
        </w:r>
        <w:r>
          <w:rPr>
            <w:noProof/>
          </w:rPr>
          <w:fldChar w:fldCharType="end"/>
        </w:r>
      </w:p>
    </w:sdtContent>
  </w:sdt>
  <w:p w:rsidR="00A54F41" w:rsidRDefault="00A5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48" w:rsidRDefault="00C81348" w:rsidP="00DC72BD">
      <w:pPr>
        <w:spacing w:after="0" w:line="240" w:lineRule="auto"/>
      </w:pPr>
      <w:r>
        <w:separator/>
      </w:r>
    </w:p>
  </w:footnote>
  <w:footnote w:type="continuationSeparator" w:id="0">
    <w:p w:rsidR="00C81348" w:rsidRDefault="00C81348" w:rsidP="00DC7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73"/>
    <w:multiLevelType w:val="hybridMultilevel"/>
    <w:tmpl w:val="6846CBBA"/>
    <w:lvl w:ilvl="0" w:tplc="3BC462D8">
      <w:start w:val="45"/>
      <w:numFmt w:val="bullet"/>
      <w:lvlText w:val="-"/>
      <w:lvlJc w:val="left"/>
      <w:pPr>
        <w:ind w:left="1635" w:hanging="360"/>
      </w:pPr>
      <w:rPr>
        <w:rFonts w:ascii="Calibri" w:eastAsiaTheme="minorHAnsi" w:hAnsi="Calibri" w:cstheme="minorBid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nsid w:val="44F95711"/>
    <w:multiLevelType w:val="hybridMultilevel"/>
    <w:tmpl w:val="FB92DDCA"/>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
    <w:nsid w:val="555F7176"/>
    <w:multiLevelType w:val="hybridMultilevel"/>
    <w:tmpl w:val="023ABD4C"/>
    <w:lvl w:ilvl="0" w:tplc="4AEE0668">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097133"/>
    <w:multiLevelType w:val="hybridMultilevel"/>
    <w:tmpl w:val="8F485D88"/>
    <w:lvl w:ilvl="0" w:tplc="4AEE0668">
      <w:start w:val="4"/>
      <w:numFmt w:val="bullet"/>
      <w:lvlText w:val="-"/>
      <w:lvlJc w:val="left"/>
      <w:pPr>
        <w:ind w:left="1636" w:hanging="360"/>
      </w:pPr>
      <w:rPr>
        <w:rFonts w:ascii="Calibri" w:eastAsiaTheme="minorHAnsi" w:hAnsi="Calibri" w:cstheme="minorBid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ED"/>
    <w:rsid w:val="00047612"/>
    <w:rsid w:val="00060078"/>
    <w:rsid w:val="00085852"/>
    <w:rsid w:val="000A3C8B"/>
    <w:rsid w:val="000A769A"/>
    <w:rsid w:val="000D0C38"/>
    <w:rsid w:val="000F2469"/>
    <w:rsid w:val="00107D10"/>
    <w:rsid w:val="0016279D"/>
    <w:rsid w:val="001675C4"/>
    <w:rsid w:val="001721CE"/>
    <w:rsid w:val="001A7EA0"/>
    <w:rsid w:val="001B68C0"/>
    <w:rsid w:val="001C31B4"/>
    <w:rsid w:val="001D7558"/>
    <w:rsid w:val="0021505F"/>
    <w:rsid w:val="00264CA5"/>
    <w:rsid w:val="0027196D"/>
    <w:rsid w:val="00291C84"/>
    <w:rsid w:val="002E2830"/>
    <w:rsid w:val="002F7808"/>
    <w:rsid w:val="00313E67"/>
    <w:rsid w:val="00322A2A"/>
    <w:rsid w:val="00372599"/>
    <w:rsid w:val="003A70E5"/>
    <w:rsid w:val="003B5F9C"/>
    <w:rsid w:val="003D0900"/>
    <w:rsid w:val="003E0328"/>
    <w:rsid w:val="004048DD"/>
    <w:rsid w:val="00412B50"/>
    <w:rsid w:val="0043324C"/>
    <w:rsid w:val="00473B93"/>
    <w:rsid w:val="00490B12"/>
    <w:rsid w:val="004C6C85"/>
    <w:rsid w:val="004E7963"/>
    <w:rsid w:val="00515464"/>
    <w:rsid w:val="0054363E"/>
    <w:rsid w:val="00555E5D"/>
    <w:rsid w:val="005769A1"/>
    <w:rsid w:val="0058166D"/>
    <w:rsid w:val="005964B0"/>
    <w:rsid w:val="005A2D0E"/>
    <w:rsid w:val="005B1D18"/>
    <w:rsid w:val="005B686A"/>
    <w:rsid w:val="005C0AFA"/>
    <w:rsid w:val="005C41F1"/>
    <w:rsid w:val="005F0577"/>
    <w:rsid w:val="00603D95"/>
    <w:rsid w:val="00616203"/>
    <w:rsid w:val="00664A98"/>
    <w:rsid w:val="006949B9"/>
    <w:rsid w:val="006A1561"/>
    <w:rsid w:val="006B0C01"/>
    <w:rsid w:val="006D1320"/>
    <w:rsid w:val="006D6D7A"/>
    <w:rsid w:val="00746DD0"/>
    <w:rsid w:val="00751353"/>
    <w:rsid w:val="00757D68"/>
    <w:rsid w:val="007743C0"/>
    <w:rsid w:val="007A143C"/>
    <w:rsid w:val="00856500"/>
    <w:rsid w:val="00881BC4"/>
    <w:rsid w:val="008A2094"/>
    <w:rsid w:val="008E2D86"/>
    <w:rsid w:val="00903DE3"/>
    <w:rsid w:val="00917C76"/>
    <w:rsid w:val="00920572"/>
    <w:rsid w:val="0096139F"/>
    <w:rsid w:val="009838E4"/>
    <w:rsid w:val="009B6B89"/>
    <w:rsid w:val="009C0392"/>
    <w:rsid w:val="009D2692"/>
    <w:rsid w:val="009D773B"/>
    <w:rsid w:val="009E69D1"/>
    <w:rsid w:val="00A233F4"/>
    <w:rsid w:val="00A32BDC"/>
    <w:rsid w:val="00A54F41"/>
    <w:rsid w:val="00AC02A5"/>
    <w:rsid w:val="00AD0CEB"/>
    <w:rsid w:val="00AD7292"/>
    <w:rsid w:val="00B1361E"/>
    <w:rsid w:val="00B23DA0"/>
    <w:rsid w:val="00B65146"/>
    <w:rsid w:val="00B67D00"/>
    <w:rsid w:val="00B76E4E"/>
    <w:rsid w:val="00B91B92"/>
    <w:rsid w:val="00BA7180"/>
    <w:rsid w:val="00BC1075"/>
    <w:rsid w:val="00BE7CA8"/>
    <w:rsid w:val="00C03B5D"/>
    <w:rsid w:val="00C06080"/>
    <w:rsid w:val="00C81348"/>
    <w:rsid w:val="00CA0690"/>
    <w:rsid w:val="00CA1DBB"/>
    <w:rsid w:val="00CA303B"/>
    <w:rsid w:val="00CA3CE8"/>
    <w:rsid w:val="00CB3A7B"/>
    <w:rsid w:val="00CE02C7"/>
    <w:rsid w:val="00D026A3"/>
    <w:rsid w:val="00D137A1"/>
    <w:rsid w:val="00D1530E"/>
    <w:rsid w:val="00DC72BD"/>
    <w:rsid w:val="00E12AC8"/>
    <w:rsid w:val="00E31F4B"/>
    <w:rsid w:val="00E42786"/>
    <w:rsid w:val="00EC4B64"/>
    <w:rsid w:val="00F14EBE"/>
    <w:rsid w:val="00F22811"/>
    <w:rsid w:val="00F43BA9"/>
    <w:rsid w:val="00F9733B"/>
    <w:rsid w:val="00FA370D"/>
    <w:rsid w:val="00FA7DED"/>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30"/>
  </w:style>
  <w:style w:type="paragraph" w:styleId="Heading1">
    <w:name w:val="heading 1"/>
    <w:basedOn w:val="Normal"/>
    <w:next w:val="Normal"/>
    <w:link w:val="Heading1Char"/>
    <w:uiPriority w:val="9"/>
    <w:qFormat/>
    <w:rsid w:val="00A54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B9"/>
    <w:pPr>
      <w:ind w:left="720"/>
      <w:contextualSpacing/>
    </w:pPr>
  </w:style>
  <w:style w:type="character" w:styleId="Hyperlink">
    <w:name w:val="Hyperlink"/>
    <w:basedOn w:val="DefaultParagraphFont"/>
    <w:uiPriority w:val="99"/>
    <w:unhideWhenUsed/>
    <w:rsid w:val="00DC72BD"/>
    <w:rPr>
      <w:color w:val="0000FF" w:themeColor="hyperlink"/>
      <w:u w:val="single"/>
    </w:rPr>
  </w:style>
  <w:style w:type="paragraph" w:styleId="FootnoteText">
    <w:name w:val="footnote text"/>
    <w:basedOn w:val="Normal"/>
    <w:link w:val="FootnoteTextChar"/>
    <w:uiPriority w:val="99"/>
    <w:semiHidden/>
    <w:unhideWhenUsed/>
    <w:rsid w:val="00DC7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BD"/>
    <w:rPr>
      <w:sz w:val="20"/>
      <w:szCs w:val="20"/>
    </w:rPr>
  </w:style>
  <w:style w:type="character" w:styleId="FootnoteReference">
    <w:name w:val="footnote reference"/>
    <w:basedOn w:val="DefaultParagraphFont"/>
    <w:uiPriority w:val="99"/>
    <w:semiHidden/>
    <w:unhideWhenUsed/>
    <w:rsid w:val="00DC72BD"/>
    <w:rPr>
      <w:vertAlign w:val="superscript"/>
    </w:rPr>
  </w:style>
  <w:style w:type="paragraph" w:styleId="BalloonText">
    <w:name w:val="Balloon Text"/>
    <w:basedOn w:val="Normal"/>
    <w:link w:val="BalloonTextChar"/>
    <w:uiPriority w:val="99"/>
    <w:semiHidden/>
    <w:unhideWhenUsed/>
    <w:rsid w:val="009D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3B"/>
    <w:rPr>
      <w:rFonts w:ascii="Tahoma" w:hAnsi="Tahoma" w:cs="Tahoma"/>
      <w:sz w:val="16"/>
      <w:szCs w:val="16"/>
    </w:rPr>
  </w:style>
  <w:style w:type="paragraph" w:styleId="Header">
    <w:name w:val="header"/>
    <w:basedOn w:val="Normal"/>
    <w:link w:val="HeaderChar"/>
    <w:uiPriority w:val="99"/>
    <w:unhideWhenUsed/>
    <w:rsid w:val="00A5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F41"/>
  </w:style>
  <w:style w:type="paragraph" w:styleId="Footer">
    <w:name w:val="footer"/>
    <w:basedOn w:val="Normal"/>
    <w:link w:val="FooterChar"/>
    <w:uiPriority w:val="99"/>
    <w:unhideWhenUsed/>
    <w:rsid w:val="00A5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F41"/>
  </w:style>
  <w:style w:type="character" w:customStyle="1" w:styleId="Heading1Char">
    <w:name w:val="Heading 1 Char"/>
    <w:basedOn w:val="DefaultParagraphFont"/>
    <w:link w:val="Heading1"/>
    <w:uiPriority w:val="9"/>
    <w:rsid w:val="00A54F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30"/>
  </w:style>
  <w:style w:type="paragraph" w:styleId="Heading1">
    <w:name w:val="heading 1"/>
    <w:basedOn w:val="Normal"/>
    <w:next w:val="Normal"/>
    <w:link w:val="Heading1Char"/>
    <w:uiPriority w:val="9"/>
    <w:qFormat/>
    <w:rsid w:val="00A54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B9"/>
    <w:pPr>
      <w:ind w:left="720"/>
      <w:contextualSpacing/>
    </w:pPr>
  </w:style>
  <w:style w:type="character" w:styleId="Hyperlink">
    <w:name w:val="Hyperlink"/>
    <w:basedOn w:val="DefaultParagraphFont"/>
    <w:uiPriority w:val="99"/>
    <w:unhideWhenUsed/>
    <w:rsid w:val="00DC72BD"/>
    <w:rPr>
      <w:color w:val="0000FF" w:themeColor="hyperlink"/>
      <w:u w:val="single"/>
    </w:rPr>
  </w:style>
  <w:style w:type="paragraph" w:styleId="FootnoteText">
    <w:name w:val="footnote text"/>
    <w:basedOn w:val="Normal"/>
    <w:link w:val="FootnoteTextChar"/>
    <w:uiPriority w:val="99"/>
    <w:semiHidden/>
    <w:unhideWhenUsed/>
    <w:rsid w:val="00DC7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BD"/>
    <w:rPr>
      <w:sz w:val="20"/>
      <w:szCs w:val="20"/>
    </w:rPr>
  </w:style>
  <w:style w:type="character" w:styleId="FootnoteReference">
    <w:name w:val="footnote reference"/>
    <w:basedOn w:val="DefaultParagraphFont"/>
    <w:uiPriority w:val="99"/>
    <w:semiHidden/>
    <w:unhideWhenUsed/>
    <w:rsid w:val="00DC72BD"/>
    <w:rPr>
      <w:vertAlign w:val="superscript"/>
    </w:rPr>
  </w:style>
  <w:style w:type="paragraph" w:styleId="BalloonText">
    <w:name w:val="Balloon Text"/>
    <w:basedOn w:val="Normal"/>
    <w:link w:val="BalloonTextChar"/>
    <w:uiPriority w:val="99"/>
    <w:semiHidden/>
    <w:unhideWhenUsed/>
    <w:rsid w:val="009D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3B"/>
    <w:rPr>
      <w:rFonts w:ascii="Tahoma" w:hAnsi="Tahoma" w:cs="Tahoma"/>
      <w:sz w:val="16"/>
      <w:szCs w:val="16"/>
    </w:rPr>
  </w:style>
  <w:style w:type="paragraph" w:styleId="Header">
    <w:name w:val="header"/>
    <w:basedOn w:val="Normal"/>
    <w:link w:val="HeaderChar"/>
    <w:uiPriority w:val="99"/>
    <w:unhideWhenUsed/>
    <w:rsid w:val="00A5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F41"/>
  </w:style>
  <w:style w:type="paragraph" w:styleId="Footer">
    <w:name w:val="footer"/>
    <w:basedOn w:val="Normal"/>
    <w:link w:val="FooterChar"/>
    <w:uiPriority w:val="99"/>
    <w:unhideWhenUsed/>
    <w:rsid w:val="00A5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F41"/>
  </w:style>
  <w:style w:type="character" w:customStyle="1" w:styleId="Heading1Char">
    <w:name w:val="Heading 1 Char"/>
    <w:basedOn w:val="DefaultParagraphFont"/>
    <w:link w:val="Heading1"/>
    <w:uiPriority w:val="9"/>
    <w:rsid w:val="00A54F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C921-74FA-4787-BBF3-A05BB005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Havinga</dc:creator>
  <cp:lastModifiedBy>Gabriel Gamez</cp:lastModifiedBy>
  <cp:revision>2</cp:revision>
  <cp:lastPrinted>2015-11-18T15:20:00Z</cp:lastPrinted>
  <dcterms:created xsi:type="dcterms:W3CDTF">2015-11-18T15:28:00Z</dcterms:created>
  <dcterms:modified xsi:type="dcterms:W3CDTF">2015-11-18T15:28:00Z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-623173190</vt:i4>
  </property>
  <property fmtid="{D5CDD505-2E9C-101B-9397-08002B2CF9AE}" pid="3" name="_NewReviewCycle">
    <vt:lpwstr/>
  </property>
  <property fmtid="{D5CDD505-2E9C-101B-9397-08002B2CF9AE}" pid="4" name="_EmailSubject">
    <vt:lpwstr>African Conference for a Transformative Agenda / Conférence africaine pour un programme de transformation</vt:lpwstr>
  </property>
  <property fmtid="{D5CDD505-2E9C-101B-9397-08002B2CF9AE}" pid="5" name="_AuthorEmail">
    <vt:lpwstr>statcan.isfp-info-pigos-info-pigos.statcan@canada.ca</vt:lpwstr>
  </property>
  <property fmtid="{D5CDD505-2E9C-101B-9397-08002B2CF9AE}" pid="6" name="_AuthorEmailDisplayName">
    <vt:lpwstr>ISFP-info-PIGOS / info-PIGOS (STATCAN/STATCAN)</vt:lpwstr>
  </property>
  <property fmtid="{D5CDD505-2E9C-101B-9397-08002B2CF9AE}" pid="7" name="_ReviewingToolsShownOnce">
    <vt:lpwstr/>
  </property>
</Properties>
</file>