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23" w:rsidRPr="00CE011A" w:rsidRDefault="0020483D">
      <w:pPr>
        <w:pStyle w:val="Brdtext"/>
        <w:rPr>
          <w:rFonts w:ascii="Calibri" w:hAnsi="Calibri"/>
          <w:sz w:val="32"/>
          <w:szCs w:val="32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D56D024" wp14:editId="167BD36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54075" cy="715010"/>
            <wp:effectExtent l="0" t="0" r="317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B20" w:rsidRPr="00CE011A">
        <w:rPr>
          <w:rFonts w:ascii="Calibri" w:hAnsi="Calibri"/>
          <w:sz w:val="32"/>
          <w:szCs w:val="32"/>
          <w:lang w:val="en-US"/>
        </w:rPr>
        <w:t>Working group on Geographical Names as Cultural Heritage</w:t>
      </w:r>
    </w:p>
    <w:p w:rsidR="001F2523" w:rsidRPr="00CE011A" w:rsidRDefault="001753AE">
      <w:pPr>
        <w:pStyle w:val="Brdtext"/>
        <w:rPr>
          <w:rFonts w:ascii="Calibri" w:hAnsi="Calibri"/>
          <w:sz w:val="26"/>
          <w:szCs w:val="26"/>
          <w:lang w:val="en-US"/>
        </w:rPr>
      </w:pPr>
      <w:r w:rsidRPr="00CE011A">
        <w:rPr>
          <w:rFonts w:ascii="Calibri" w:hAnsi="Calibri"/>
          <w:sz w:val="26"/>
          <w:szCs w:val="26"/>
          <w:lang w:val="en-US"/>
        </w:rPr>
        <w:t xml:space="preserve">Meeting in </w:t>
      </w:r>
      <w:r w:rsidR="00BC4286" w:rsidRPr="00CE011A">
        <w:rPr>
          <w:rFonts w:ascii="Calibri" w:hAnsi="Calibri"/>
          <w:sz w:val="26"/>
          <w:szCs w:val="26"/>
          <w:lang w:val="en-US"/>
        </w:rPr>
        <w:t>Bangkok</w:t>
      </w:r>
      <w:r w:rsidRPr="00CE011A">
        <w:rPr>
          <w:rFonts w:ascii="Calibri" w:hAnsi="Calibri"/>
          <w:sz w:val="26"/>
          <w:szCs w:val="26"/>
          <w:lang w:val="en-US"/>
        </w:rPr>
        <w:t xml:space="preserve">, </w:t>
      </w:r>
      <w:r w:rsidR="00BC4286" w:rsidRPr="00CE011A">
        <w:rPr>
          <w:rFonts w:ascii="Calibri" w:hAnsi="Calibri"/>
          <w:sz w:val="26"/>
          <w:szCs w:val="26"/>
          <w:lang w:val="en-US"/>
        </w:rPr>
        <w:t>April 29, 2016</w:t>
      </w:r>
    </w:p>
    <w:p w:rsidR="00F22630" w:rsidRPr="00CE011A" w:rsidRDefault="00F22630">
      <w:pPr>
        <w:pStyle w:val="Brdtext"/>
        <w:rPr>
          <w:rFonts w:ascii="Calibri" w:hAnsi="Calibri"/>
          <w:sz w:val="26"/>
          <w:szCs w:val="26"/>
          <w:lang w:val="en-US"/>
        </w:rPr>
      </w:pPr>
      <w:r w:rsidRPr="00CE011A">
        <w:rPr>
          <w:rFonts w:ascii="Calibri" w:hAnsi="Calibri"/>
          <w:sz w:val="26"/>
          <w:szCs w:val="26"/>
          <w:lang w:val="en-US"/>
        </w:rPr>
        <w:t xml:space="preserve">Venue: </w:t>
      </w:r>
      <w:r w:rsidR="00BC4286" w:rsidRPr="00CE011A">
        <w:rPr>
          <w:rFonts w:ascii="Calibri" w:hAnsi="Calibri"/>
          <w:sz w:val="26"/>
          <w:szCs w:val="26"/>
          <w:lang w:val="en-US"/>
        </w:rPr>
        <w:t>UNCC, Meeting Room F (MR-F)</w:t>
      </w:r>
    </w:p>
    <w:p w:rsidR="00827458" w:rsidRPr="00997927" w:rsidRDefault="005636F1" w:rsidP="005636F1">
      <w:pPr>
        <w:pStyle w:val="Brdtext"/>
        <w:tabs>
          <w:tab w:val="left" w:pos="5025"/>
        </w:tabs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ab/>
      </w:r>
    </w:p>
    <w:p w:rsidR="0020483D" w:rsidRDefault="0020483D" w:rsidP="00827458">
      <w:pPr>
        <w:pStyle w:val="Brdtext"/>
        <w:rPr>
          <w:rFonts w:ascii="Calibri" w:hAnsi="Calibri"/>
          <w:b/>
          <w:sz w:val="24"/>
          <w:szCs w:val="24"/>
          <w:lang w:val="en-US"/>
        </w:rPr>
      </w:pPr>
    </w:p>
    <w:p w:rsidR="00827458" w:rsidRDefault="00DD0B6C" w:rsidP="00827458">
      <w:pPr>
        <w:pStyle w:val="Brdtext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Minutes</w:t>
      </w:r>
      <w:bookmarkStart w:id="0" w:name="_GoBack"/>
      <w:bookmarkEnd w:id="0"/>
    </w:p>
    <w:p w:rsidR="00CC26D9" w:rsidRDefault="00CC26D9" w:rsidP="00827458">
      <w:pPr>
        <w:pStyle w:val="Brdtext"/>
        <w:rPr>
          <w:rFonts w:ascii="Calibri" w:hAnsi="Calibri"/>
          <w:b/>
          <w:sz w:val="24"/>
          <w:szCs w:val="24"/>
          <w:lang w:val="en-US"/>
        </w:rPr>
      </w:pPr>
    </w:p>
    <w:p w:rsidR="00CC26D9" w:rsidRPr="00C13D68" w:rsidRDefault="00DD0B6C" w:rsidP="00DD0B6C">
      <w:pPr>
        <w:pStyle w:val="Brdtext"/>
        <w:rPr>
          <w:rFonts w:ascii="Calibri" w:hAnsi="Calibri"/>
          <w:lang w:val="en-US"/>
        </w:rPr>
      </w:pPr>
      <w:r w:rsidRPr="00C13D68">
        <w:rPr>
          <w:rFonts w:ascii="Calibri" w:hAnsi="Calibri"/>
          <w:lang w:val="en-US"/>
        </w:rPr>
        <w:t xml:space="preserve">Attending: </w:t>
      </w:r>
      <w:proofErr w:type="spellStart"/>
      <w:r w:rsidRPr="00C13D68">
        <w:rPr>
          <w:rFonts w:ascii="Calibri" w:hAnsi="Calibri"/>
          <w:lang w:val="en-US"/>
        </w:rPr>
        <w:t>Hakan</w:t>
      </w:r>
      <w:proofErr w:type="spellEnd"/>
      <w:r w:rsidRPr="00C13D68">
        <w:rPr>
          <w:rFonts w:ascii="Calibri" w:hAnsi="Calibri"/>
          <w:lang w:val="en-US"/>
        </w:rPr>
        <w:t xml:space="preserve"> Abaci, Kristina Kwiatkowski, Helen </w:t>
      </w:r>
      <w:proofErr w:type="spellStart"/>
      <w:r w:rsidRPr="00C13D68">
        <w:rPr>
          <w:rFonts w:ascii="Calibri" w:hAnsi="Calibri"/>
          <w:lang w:val="en-US"/>
        </w:rPr>
        <w:t>Kerfoot</w:t>
      </w:r>
      <w:proofErr w:type="spellEnd"/>
      <w:r w:rsidRPr="00C13D68">
        <w:rPr>
          <w:rFonts w:ascii="Calibri" w:hAnsi="Calibri"/>
          <w:lang w:val="en-US"/>
        </w:rPr>
        <w:t xml:space="preserve">, </w:t>
      </w:r>
      <w:proofErr w:type="spellStart"/>
      <w:r w:rsidRPr="00C13D68">
        <w:rPr>
          <w:rFonts w:ascii="Calibri" w:hAnsi="Calibri"/>
          <w:lang w:val="en-US"/>
        </w:rPr>
        <w:t>Sungjae</w:t>
      </w:r>
      <w:proofErr w:type="spellEnd"/>
      <w:r w:rsidRPr="00C13D68">
        <w:rPr>
          <w:rFonts w:ascii="Calibri" w:hAnsi="Calibri"/>
          <w:lang w:val="en-US"/>
        </w:rPr>
        <w:t xml:space="preserve"> Choo, Gerhard </w:t>
      </w:r>
      <w:proofErr w:type="spellStart"/>
      <w:r w:rsidRPr="00C13D68">
        <w:rPr>
          <w:rFonts w:ascii="Calibri" w:hAnsi="Calibri"/>
          <w:lang w:val="en-US"/>
        </w:rPr>
        <w:t>Rampl</w:t>
      </w:r>
      <w:proofErr w:type="spellEnd"/>
      <w:r w:rsidRPr="00C13D68">
        <w:rPr>
          <w:rFonts w:ascii="Calibri" w:hAnsi="Calibri"/>
          <w:lang w:val="en-US"/>
        </w:rPr>
        <w:t xml:space="preserve">, </w:t>
      </w:r>
      <w:proofErr w:type="spellStart"/>
      <w:r w:rsidRPr="00C13D68">
        <w:rPr>
          <w:rFonts w:ascii="Calibri" w:hAnsi="Calibri"/>
          <w:lang w:val="en-US"/>
        </w:rPr>
        <w:t>Gábor</w:t>
      </w:r>
      <w:proofErr w:type="spellEnd"/>
      <w:r w:rsidRPr="00C13D68">
        <w:rPr>
          <w:rFonts w:ascii="Calibri" w:hAnsi="Calibri"/>
          <w:lang w:val="en-US"/>
        </w:rPr>
        <w:t xml:space="preserve"> </w:t>
      </w:r>
      <w:proofErr w:type="spellStart"/>
      <w:r w:rsidRPr="00C13D68">
        <w:rPr>
          <w:rFonts w:ascii="Calibri" w:hAnsi="Calibri"/>
          <w:lang w:val="en-US"/>
        </w:rPr>
        <w:t>Mikesy</w:t>
      </w:r>
      <w:proofErr w:type="spellEnd"/>
      <w:r w:rsidRPr="00C13D68">
        <w:rPr>
          <w:rFonts w:ascii="Calibri" w:hAnsi="Calibri"/>
          <w:lang w:val="en-US"/>
        </w:rPr>
        <w:t xml:space="preserve">, </w:t>
      </w:r>
      <w:proofErr w:type="spellStart"/>
      <w:r w:rsidRPr="00C13D68">
        <w:rPr>
          <w:rFonts w:ascii="Calibri" w:hAnsi="Calibri"/>
          <w:lang w:val="en-US"/>
        </w:rPr>
        <w:t>Kadri</w:t>
      </w:r>
      <w:proofErr w:type="spellEnd"/>
      <w:r w:rsidRPr="00C13D68">
        <w:rPr>
          <w:rFonts w:ascii="Calibri" w:hAnsi="Calibri"/>
          <w:lang w:val="en-US"/>
        </w:rPr>
        <w:t xml:space="preserve"> Teller-Sepp, Hyo Hyun Sung, Tony </w:t>
      </w:r>
      <w:proofErr w:type="spellStart"/>
      <w:r w:rsidRPr="00C13D68">
        <w:rPr>
          <w:rFonts w:ascii="Calibri" w:hAnsi="Calibri"/>
          <w:lang w:val="en-US"/>
        </w:rPr>
        <w:t>Worron</w:t>
      </w:r>
      <w:proofErr w:type="spellEnd"/>
      <w:r w:rsidRPr="00C13D68">
        <w:rPr>
          <w:rFonts w:ascii="Calibri" w:hAnsi="Calibri"/>
          <w:lang w:val="en-US"/>
        </w:rPr>
        <w:t xml:space="preserve">, </w:t>
      </w:r>
      <w:proofErr w:type="spellStart"/>
      <w:r w:rsidRPr="00C13D68">
        <w:rPr>
          <w:rFonts w:ascii="Calibri" w:hAnsi="Calibri"/>
          <w:lang w:val="en-US"/>
        </w:rPr>
        <w:t>Poer</w:t>
      </w:r>
      <w:proofErr w:type="spellEnd"/>
      <w:r w:rsidRPr="00C13D68">
        <w:rPr>
          <w:rFonts w:ascii="Calibri" w:hAnsi="Calibri"/>
          <w:lang w:val="en-US"/>
        </w:rPr>
        <w:t xml:space="preserve">-Giorgio </w:t>
      </w:r>
      <w:proofErr w:type="spellStart"/>
      <w:r w:rsidRPr="00C13D68">
        <w:rPr>
          <w:rFonts w:ascii="Calibri" w:hAnsi="Calibri"/>
          <w:lang w:val="en-US"/>
        </w:rPr>
        <w:t>Zaccheddu</w:t>
      </w:r>
      <w:proofErr w:type="spellEnd"/>
      <w:r w:rsidRPr="00C13D68">
        <w:rPr>
          <w:rFonts w:ascii="Calibri" w:hAnsi="Calibri"/>
          <w:lang w:val="en-US"/>
        </w:rPr>
        <w:t xml:space="preserve">, Bernd </w:t>
      </w:r>
      <w:proofErr w:type="spellStart"/>
      <w:r w:rsidRPr="00C13D68">
        <w:rPr>
          <w:rFonts w:ascii="Calibri" w:hAnsi="Calibri"/>
          <w:lang w:val="en-US"/>
        </w:rPr>
        <w:t>Beinstein</w:t>
      </w:r>
      <w:proofErr w:type="spellEnd"/>
      <w:r w:rsidRPr="00C13D68">
        <w:rPr>
          <w:rFonts w:ascii="Calibri" w:hAnsi="Calibri"/>
          <w:lang w:val="en-US"/>
        </w:rPr>
        <w:t xml:space="preserve">, </w:t>
      </w:r>
      <w:proofErr w:type="spellStart"/>
      <w:r w:rsidRPr="00C13D68">
        <w:rPr>
          <w:rFonts w:ascii="Calibri" w:hAnsi="Calibri"/>
          <w:lang w:val="en-US"/>
        </w:rPr>
        <w:t>Teemu</w:t>
      </w:r>
      <w:proofErr w:type="spellEnd"/>
      <w:r w:rsidRPr="00C13D68">
        <w:rPr>
          <w:rFonts w:ascii="Calibri" w:hAnsi="Calibri"/>
          <w:lang w:val="en-US"/>
        </w:rPr>
        <w:t xml:space="preserve"> </w:t>
      </w:r>
      <w:proofErr w:type="spellStart"/>
      <w:r w:rsidRPr="00C13D68">
        <w:rPr>
          <w:rFonts w:ascii="Calibri" w:hAnsi="Calibri"/>
          <w:lang w:val="en-US"/>
        </w:rPr>
        <w:t>Leskinen</w:t>
      </w:r>
      <w:proofErr w:type="spellEnd"/>
      <w:r w:rsidRPr="00C13D68">
        <w:rPr>
          <w:rFonts w:ascii="Calibri" w:hAnsi="Calibri"/>
          <w:lang w:val="en-US"/>
        </w:rPr>
        <w:t xml:space="preserve">, </w:t>
      </w:r>
      <w:proofErr w:type="spellStart"/>
      <w:r w:rsidRPr="00C13D68">
        <w:rPr>
          <w:rFonts w:ascii="Calibri" w:hAnsi="Calibri"/>
          <w:lang w:val="en-US"/>
        </w:rPr>
        <w:t>Yeon-Taek</w:t>
      </w:r>
      <w:proofErr w:type="spellEnd"/>
      <w:r w:rsidRPr="00C13D68">
        <w:rPr>
          <w:rFonts w:ascii="Calibri" w:hAnsi="Calibri"/>
          <w:lang w:val="en-US"/>
        </w:rPr>
        <w:t xml:space="preserve"> </w:t>
      </w:r>
      <w:proofErr w:type="spellStart"/>
      <w:r w:rsidRPr="00C13D68">
        <w:rPr>
          <w:rFonts w:ascii="Calibri" w:hAnsi="Calibri"/>
          <w:lang w:val="en-US"/>
        </w:rPr>
        <w:t>Ryu</w:t>
      </w:r>
      <w:proofErr w:type="spellEnd"/>
      <w:r w:rsidRPr="00C13D68">
        <w:rPr>
          <w:rFonts w:ascii="Calibri" w:hAnsi="Calibri"/>
          <w:lang w:val="en-US"/>
        </w:rPr>
        <w:t xml:space="preserve">, William Watt, Annette </w:t>
      </w:r>
      <w:proofErr w:type="spellStart"/>
      <w:r w:rsidRPr="00C13D68">
        <w:rPr>
          <w:rFonts w:ascii="Calibri" w:hAnsi="Calibri"/>
          <w:lang w:val="en-US"/>
        </w:rPr>
        <w:t>Torensjö</w:t>
      </w:r>
      <w:proofErr w:type="spellEnd"/>
      <w:r w:rsidRPr="00C13D68">
        <w:rPr>
          <w:rFonts w:ascii="Calibri" w:hAnsi="Calibri"/>
          <w:lang w:val="en-US"/>
        </w:rPr>
        <w:t xml:space="preserve"> (</w:t>
      </w:r>
      <w:proofErr w:type="spellStart"/>
      <w:r w:rsidRPr="00C13D68">
        <w:rPr>
          <w:rFonts w:ascii="Calibri" w:hAnsi="Calibri"/>
          <w:lang w:val="en-US"/>
        </w:rPr>
        <w:t>convenor</w:t>
      </w:r>
      <w:proofErr w:type="spellEnd"/>
      <w:r w:rsidRPr="00C13D68">
        <w:rPr>
          <w:rFonts w:ascii="Calibri" w:hAnsi="Calibri"/>
          <w:lang w:val="en-US"/>
        </w:rPr>
        <w:t xml:space="preserve">), Leila </w:t>
      </w:r>
      <w:proofErr w:type="spellStart"/>
      <w:r w:rsidRPr="00C13D68">
        <w:rPr>
          <w:rFonts w:ascii="Calibri" w:hAnsi="Calibri"/>
          <w:lang w:val="en-US"/>
        </w:rPr>
        <w:t>Mattfolk</w:t>
      </w:r>
      <w:proofErr w:type="spellEnd"/>
      <w:r w:rsidRPr="00C13D68">
        <w:rPr>
          <w:rFonts w:ascii="Calibri" w:hAnsi="Calibri"/>
          <w:lang w:val="en-US"/>
        </w:rPr>
        <w:t xml:space="preserve"> (rapporteur)</w:t>
      </w:r>
    </w:p>
    <w:p w:rsidR="00827458" w:rsidRPr="00DD0B6C" w:rsidRDefault="00827458" w:rsidP="00827458">
      <w:pPr>
        <w:pStyle w:val="Brdtext"/>
        <w:rPr>
          <w:rFonts w:ascii="Calibri" w:hAnsi="Calibri"/>
          <w:sz w:val="24"/>
          <w:szCs w:val="24"/>
          <w:lang w:val="en-US"/>
        </w:rPr>
      </w:pPr>
    </w:p>
    <w:p w:rsidR="00827458" w:rsidRDefault="00827458" w:rsidP="00C32BF0">
      <w:pPr>
        <w:pStyle w:val="Brdtext"/>
        <w:numPr>
          <w:ilvl w:val="0"/>
          <w:numId w:val="67"/>
        </w:numPr>
        <w:rPr>
          <w:rFonts w:ascii="Calibri" w:hAnsi="Calibri"/>
          <w:sz w:val="24"/>
          <w:szCs w:val="24"/>
          <w:lang w:val="en-US"/>
        </w:rPr>
      </w:pPr>
      <w:r w:rsidRPr="00997927">
        <w:rPr>
          <w:rFonts w:ascii="Calibri" w:hAnsi="Calibri"/>
          <w:sz w:val="24"/>
          <w:szCs w:val="24"/>
          <w:lang w:val="en-US"/>
        </w:rPr>
        <w:t>Opening of the working group meeting</w:t>
      </w:r>
    </w:p>
    <w:p w:rsidR="00CC26D9" w:rsidRDefault="00CC26D9" w:rsidP="00CC26D9">
      <w:pPr>
        <w:pStyle w:val="Brdtext"/>
        <w:rPr>
          <w:rFonts w:ascii="Calibri" w:hAnsi="Calibri"/>
          <w:sz w:val="24"/>
          <w:szCs w:val="24"/>
          <w:lang w:val="en-US"/>
        </w:rPr>
      </w:pPr>
    </w:p>
    <w:p w:rsidR="00CC26D9" w:rsidRPr="00C13D68" w:rsidRDefault="00DD0B6C" w:rsidP="00CC26D9">
      <w:pPr>
        <w:pStyle w:val="Brdtext"/>
        <w:rPr>
          <w:rFonts w:ascii="Calibri" w:hAnsi="Calibri"/>
          <w:lang w:val="en-US"/>
        </w:rPr>
      </w:pPr>
      <w:r w:rsidRPr="00C13D68">
        <w:rPr>
          <w:rFonts w:ascii="Calibri" w:hAnsi="Calibri"/>
          <w:lang w:val="en-US"/>
        </w:rPr>
        <w:t xml:space="preserve">The working group meeting </w:t>
      </w:r>
      <w:proofErr w:type="gramStart"/>
      <w:r w:rsidRPr="00C13D68">
        <w:rPr>
          <w:rFonts w:ascii="Calibri" w:hAnsi="Calibri"/>
          <w:lang w:val="en-US"/>
        </w:rPr>
        <w:t>was opened</w:t>
      </w:r>
      <w:proofErr w:type="gramEnd"/>
      <w:r w:rsidRPr="00C13D68">
        <w:rPr>
          <w:rFonts w:ascii="Calibri" w:hAnsi="Calibri"/>
          <w:lang w:val="en-US"/>
        </w:rPr>
        <w:t xml:space="preserve"> by the </w:t>
      </w:r>
      <w:proofErr w:type="spellStart"/>
      <w:r w:rsidRPr="00C13D68">
        <w:rPr>
          <w:rFonts w:ascii="Calibri" w:hAnsi="Calibri"/>
          <w:lang w:val="en-US"/>
        </w:rPr>
        <w:t>convenor</w:t>
      </w:r>
      <w:proofErr w:type="spellEnd"/>
      <w:r w:rsidRPr="00C13D68">
        <w:rPr>
          <w:rFonts w:ascii="Calibri" w:hAnsi="Calibri"/>
          <w:lang w:val="en-US"/>
        </w:rPr>
        <w:t xml:space="preserve"> </w:t>
      </w:r>
      <w:r w:rsidR="00CC26D9" w:rsidRPr="00C13D68">
        <w:rPr>
          <w:rFonts w:ascii="Calibri" w:hAnsi="Calibri"/>
          <w:lang w:val="en-US"/>
        </w:rPr>
        <w:t xml:space="preserve">Annette </w:t>
      </w:r>
      <w:proofErr w:type="spellStart"/>
      <w:r w:rsidRPr="00C13D68">
        <w:rPr>
          <w:rFonts w:ascii="Calibri" w:hAnsi="Calibri"/>
          <w:lang w:val="en-US"/>
        </w:rPr>
        <w:t>Torensjö</w:t>
      </w:r>
      <w:proofErr w:type="spellEnd"/>
      <w:r w:rsidRPr="00C13D68">
        <w:rPr>
          <w:rFonts w:ascii="Calibri" w:hAnsi="Calibri"/>
          <w:lang w:val="en-US"/>
        </w:rPr>
        <w:t>.</w:t>
      </w:r>
    </w:p>
    <w:p w:rsidR="00C32BF0" w:rsidRPr="00CE011A" w:rsidRDefault="00C32BF0" w:rsidP="00C32BF0">
      <w:pPr>
        <w:pStyle w:val="Brdtext"/>
        <w:ind w:left="1080"/>
        <w:rPr>
          <w:rFonts w:ascii="Calibri" w:hAnsi="Calibri"/>
          <w:sz w:val="16"/>
          <w:szCs w:val="16"/>
          <w:lang w:val="en-US"/>
        </w:rPr>
      </w:pPr>
    </w:p>
    <w:p w:rsidR="00C32BF0" w:rsidRPr="00CE011A" w:rsidRDefault="00BC4286" w:rsidP="00C32BF0">
      <w:pPr>
        <w:pStyle w:val="Brdtext"/>
        <w:numPr>
          <w:ilvl w:val="0"/>
          <w:numId w:val="67"/>
        </w:numPr>
        <w:rPr>
          <w:rFonts w:ascii="Calibri" w:hAnsi="Calibri"/>
          <w:sz w:val="24"/>
          <w:szCs w:val="24"/>
          <w:lang w:val="en-US"/>
        </w:rPr>
      </w:pPr>
      <w:r w:rsidRPr="00CE011A">
        <w:rPr>
          <w:rFonts w:ascii="Calibri" w:hAnsi="Calibri"/>
          <w:sz w:val="24"/>
          <w:szCs w:val="24"/>
          <w:lang w:val="en-US"/>
        </w:rPr>
        <w:t>Organization</w:t>
      </w:r>
    </w:p>
    <w:p w:rsidR="00CC26D9" w:rsidRDefault="00CC26D9" w:rsidP="00CC26D9">
      <w:pPr>
        <w:pStyle w:val="Brdtext"/>
        <w:rPr>
          <w:rFonts w:ascii="Calibri" w:hAnsi="Calibri"/>
          <w:lang w:val="en-US"/>
        </w:rPr>
      </w:pPr>
    </w:p>
    <w:p w:rsidR="00CC26D9" w:rsidRPr="00DB7111" w:rsidRDefault="00DB7111" w:rsidP="00CC26D9">
      <w:pPr>
        <w:pStyle w:val="Brdtex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Ms. Annette </w:t>
      </w:r>
      <w:proofErr w:type="spellStart"/>
      <w:r>
        <w:rPr>
          <w:rFonts w:ascii="Calibri" w:hAnsi="Calibri"/>
          <w:lang w:val="en-US"/>
        </w:rPr>
        <w:t>Torensjö</w:t>
      </w:r>
      <w:proofErr w:type="spellEnd"/>
      <w:r>
        <w:rPr>
          <w:rFonts w:ascii="Calibri" w:hAnsi="Calibri"/>
          <w:lang w:val="en-US"/>
        </w:rPr>
        <w:t xml:space="preserve"> </w:t>
      </w:r>
      <w:proofErr w:type="gramStart"/>
      <w:r w:rsidRPr="00DB7111">
        <w:rPr>
          <w:rFonts w:ascii="Calibri" w:hAnsi="Calibri"/>
          <w:lang w:val="en-US"/>
        </w:rPr>
        <w:t>was entrusted</w:t>
      </w:r>
      <w:proofErr w:type="gramEnd"/>
      <w:r w:rsidRPr="00DB7111">
        <w:rPr>
          <w:rFonts w:ascii="Calibri" w:hAnsi="Calibri"/>
          <w:lang w:val="en-US"/>
        </w:rPr>
        <w:t xml:space="preserve"> to act as the </w:t>
      </w:r>
      <w:r>
        <w:rPr>
          <w:rFonts w:ascii="Calibri" w:hAnsi="Calibri"/>
          <w:lang w:val="en-US"/>
        </w:rPr>
        <w:t xml:space="preserve">working </w:t>
      </w:r>
      <w:r w:rsidR="009F28CC">
        <w:rPr>
          <w:rFonts w:ascii="Calibri" w:hAnsi="Calibri"/>
          <w:lang w:val="en-US"/>
        </w:rPr>
        <w:t xml:space="preserve">group's sole </w:t>
      </w:r>
      <w:proofErr w:type="spellStart"/>
      <w:r w:rsidR="009F28CC">
        <w:rPr>
          <w:rFonts w:ascii="Calibri" w:hAnsi="Calibri"/>
          <w:lang w:val="en-US"/>
        </w:rPr>
        <w:t>convenor</w:t>
      </w:r>
      <w:proofErr w:type="spellEnd"/>
      <w:r w:rsidR="009F28CC">
        <w:rPr>
          <w:rFonts w:ascii="Calibri" w:hAnsi="Calibri"/>
          <w:lang w:val="en-US"/>
        </w:rPr>
        <w:t xml:space="preserve">, </w:t>
      </w:r>
      <w:r w:rsidR="009F28CC" w:rsidRPr="00C13D68">
        <w:rPr>
          <w:rFonts w:ascii="Calibri" w:hAnsi="Calibri"/>
          <w:color w:val="auto"/>
          <w:lang w:val="en-US"/>
        </w:rPr>
        <w:t xml:space="preserve">since </w:t>
      </w:r>
      <w:proofErr w:type="spellStart"/>
      <w:r w:rsidR="00DF6EF9" w:rsidRPr="00C13D68">
        <w:rPr>
          <w:rFonts w:ascii="Calibri" w:hAnsi="Calibri"/>
          <w:color w:val="auto"/>
          <w:lang w:val="en-US"/>
        </w:rPr>
        <w:t>M</w:t>
      </w:r>
      <w:r w:rsidR="009F28CC" w:rsidRPr="00C13D68">
        <w:rPr>
          <w:rFonts w:ascii="Calibri" w:hAnsi="Calibri"/>
          <w:color w:val="auto"/>
          <w:lang w:val="en-US"/>
        </w:rPr>
        <w:t>r</w:t>
      </w:r>
      <w:proofErr w:type="spellEnd"/>
      <w:r w:rsidRPr="00C13D68">
        <w:rPr>
          <w:rFonts w:ascii="Calibri" w:hAnsi="Calibri"/>
          <w:color w:val="auto"/>
          <w:lang w:val="en-US"/>
        </w:rPr>
        <w:t xml:space="preserve"> </w:t>
      </w:r>
      <w:r w:rsidR="009F28CC" w:rsidRPr="00C13D68">
        <w:rPr>
          <w:rFonts w:ascii="Calibri" w:hAnsi="Calibri"/>
          <w:color w:val="auto"/>
          <w:lang w:val="en-US"/>
        </w:rPr>
        <w:t xml:space="preserve">Leif Nilsson </w:t>
      </w:r>
      <w:r w:rsidR="00DF6EF9" w:rsidRPr="00C13D68">
        <w:rPr>
          <w:rFonts w:ascii="Calibri" w:hAnsi="Calibri"/>
          <w:color w:val="auto"/>
          <w:lang w:val="en-US"/>
        </w:rPr>
        <w:t xml:space="preserve">has been </w:t>
      </w:r>
      <w:r w:rsidR="009F28CC" w:rsidRPr="00DB7111">
        <w:rPr>
          <w:rFonts w:ascii="Calibri" w:hAnsi="Calibri"/>
          <w:lang w:val="en-US"/>
        </w:rPr>
        <w:t xml:space="preserve">retired </w:t>
      </w:r>
      <w:r w:rsidR="009F28CC">
        <w:rPr>
          <w:rFonts w:ascii="Calibri" w:hAnsi="Calibri"/>
          <w:lang w:val="en-US"/>
        </w:rPr>
        <w:t xml:space="preserve">since November 2015. </w:t>
      </w:r>
      <w:proofErr w:type="spellStart"/>
      <w:r>
        <w:rPr>
          <w:rFonts w:ascii="Calibri" w:hAnsi="Calibri"/>
          <w:lang w:val="en-US"/>
        </w:rPr>
        <w:t>Ms</w:t>
      </w:r>
      <w:proofErr w:type="spellEnd"/>
      <w:r>
        <w:rPr>
          <w:rFonts w:ascii="Calibri" w:hAnsi="Calibri"/>
          <w:lang w:val="en-US"/>
        </w:rPr>
        <w:t xml:space="preserve"> Leila </w:t>
      </w:r>
      <w:proofErr w:type="spellStart"/>
      <w:r>
        <w:rPr>
          <w:rFonts w:ascii="Calibri" w:hAnsi="Calibri"/>
          <w:lang w:val="en-US"/>
        </w:rPr>
        <w:t>Mattfolk</w:t>
      </w:r>
      <w:proofErr w:type="spellEnd"/>
      <w:r>
        <w:rPr>
          <w:rFonts w:ascii="Calibri" w:hAnsi="Calibri"/>
          <w:lang w:val="en-US"/>
        </w:rPr>
        <w:t xml:space="preserve"> continues as rapporteur.</w:t>
      </w:r>
    </w:p>
    <w:p w:rsidR="00CC26D9" w:rsidRDefault="00CC26D9" w:rsidP="00CE011A">
      <w:pPr>
        <w:pStyle w:val="Brdtext"/>
        <w:ind w:left="2160"/>
        <w:rPr>
          <w:rFonts w:ascii="Calibri" w:hAnsi="Calibri"/>
          <w:lang w:val="en-US"/>
        </w:rPr>
      </w:pPr>
    </w:p>
    <w:p w:rsidR="00CC26D9" w:rsidRPr="00C32BF0" w:rsidRDefault="00DB7111" w:rsidP="00CC26D9">
      <w:pPr>
        <w:pStyle w:val="Brdtex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The working group has</w:t>
      </w:r>
      <w:r w:rsidRPr="00DB7111">
        <w:rPr>
          <w:rFonts w:ascii="Calibri" w:hAnsi="Calibri"/>
          <w:lang w:val="en-US"/>
        </w:rPr>
        <w:t xml:space="preserve"> been steer</w:t>
      </w:r>
      <w:r w:rsidR="005636F1">
        <w:rPr>
          <w:rFonts w:ascii="Calibri" w:hAnsi="Calibri"/>
          <w:lang w:val="en-US"/>
        </w:rPr>
        <w:t>e</w:t>
      </w:r>
      <w:r w:rsidRPr="00DB7111">
        <w:rPr>
          <w:rFonts w:ascii="Calibri" w:hAnsi="Calibri"/>
          <w:lang w:val="en-US"/>
        </w:rPr>
        <w:t xml:space="preserve">d by a </w:t>
      </w:r>
      <w:r>
        <w:rPr>
          <w:rFonts w:ascii="Calibri" w:hAnsi="Calibri"/>
          <w:lang w:val="en-US"/>
        </w:rPr>
        <w:t xml:space="preserve">specific </w:t>
      </w:r>
      <w:r w:rsidRPr="00DB7111">
        <w:rPr>
          <w:rFonts w:ascii="Calibri" w:hAnsi="Calibri"/>
          <w:lang w:val="en-US"/>
        </w:rPr>
        <w:t>group appointed in New York</w:t>
      </w:r>
      <w:r w:rsidR="00DF6EF9" w:rsidRPr="00DF6EF9">
        <w:rPr>
          <w:rFonts w:ascii="Calibri" w:hAnsi="Calibri"/>
          <w:color w:val="00B050"/>
          <w:lang w:val="en-US"/>
        </w:rPr>
        <w:t>,</w:t>
      </w:r>
      <w:r w:rsidRPr="00DB7111">
        <w:rPr>
          <w:rFonts w:ascii="Calibri" w:hAnsi="Calibri"/>
          <w:lang w:val="en-US"/>
        </w:rPr>
        <w:t xml:space="preserve"> 2014</w:t>
      </w:r>
      <w:r>
        <w:rPr>
          <w:rFonts w:ascii="Calibri" w:hAnsi="Calibri"/>
          <w:lang w:val="en-US"/>
        </w:rPr>
        <w:t xml:space="preserve"> (</w:t>
      </w:r>
      <w:r w:rsidRPr="00C32BF0">
        <w:rPr>
          <w:rFonts w:ascii="Calibri" w:hAnsi="Calibri"/>
          <w:lang w:val="en-US"/>
        </w:rPr>
        <w:t xml:space="preserve">Mr. </w:t>
      </w:r>
      <w:proofErr w:type="spellStart"/>
      <w:r w:rsidRPr="00C32BF0">
        <w:rPr>
          <w:rFonts w:ascii="Calibri" w:hAnsi="Calibri"/>
          <w:lang w:val="en-US"/>
        </w:rPr>
        <w:t>Peder</w:t>
      </w:r>
      <w:proofErr w:type="spellEnd"/>
      <w:r w:rsidRPr="00C32BF0">
        <w:rPr>
          <w:rFonts w:ascii="Calibri" w:hAnsi="Calibri"/>
          <w:lang w:val="en-US"/>
        </w:rPr>
        <w:t xml:space="preserve"> </w:t>
      </w:r>
      <w:proofErr w:type="spellStart"/>
      <w:r w:rsidRPr="00C32BF0">
        <w:rPr>
          <w:rFonts w:ascii="Calibri" w:hAnsi="Calibri"/>
          <w:lang w:val="en-US"/>
        </w:rPr>
        <w:t>Gammeltoft</w:t>
      </w:r>
      <w:proofErr w:type="spellEnd"/>
      <w:r w:rsidRPr="00C32BF0">
        <w:rPr>
          <w:rFonts w:ascii="Calibri" w:hAnsi="Calibri"/>
          <w:lang w:val="en-US"/>
        </w:rPr>
        <w:t xml:space="preserve">, Mr. </w:t>
      </w:r>
      <w:proofErr w:type="spellStart"/>
      <w:r w:rsidRPr="00C32BF0">
        <w:rPr>
          <w:rFonts w:ascii="Calibri" w:hAnsi="Calibri"/>
          <w:lang w:val="en-US"/>
        </w:rPr>
        <w:t>Sungjae</w:t>
      </w:r>
      <w:proofErr w:type="spellEnd"/>
      <w:r w:rsidRPr="00C32BF0">
        <w:rPr>
          <w:rFonts w:ascii="Calibri" w:hAnsi="Calibri"/>
          <w:lang w:val="en-US"/>
        </w:rPr>
        <w:t xml:space="preserve"> Choo, Mr. </w:t>
      </w:r>
      <w:proofErr w:type="spellStart"/>
      <w:r w:rsidRPr="00C32BF0">
        <w:rPr>
          <w:rFonts w:ascii="Calibri" w:hAnsi="Calibri"/>
          <w:lang w:val="en-US"/>
        </w:rPr>
        <w:t>Teemu</w:t>
      </w:r>
      <w:proofErr w:type="spellEnd"/>
      <w:r w:rsidRPr="00C32BF0">
        <w:rPr>
          <w:rFonts w:ascii="Calibri" w:hAnsi="Calibri"/>
          <w:lang w:val="en-US"/>
        </w:rPr>
        <w:t xml:space="preserve"> </w:t>
      </w:r>
      <w:proofErr w:type="spellStart"/>
      <w:r w:rsidRPr="00C32BF0">
        <w:rPr>
          <w:rFonts w:ascii="Calibri" w:hAnsi="Calibri"/>
          <w:lang w:val="en-US"/>
        </w:rPr>
        <w:t>Leskinen</w:t>
      </w:r>
      <w:proofErr w:type="spellEnd"/>
      <w:r w:rsidRPr="00C32BF0">
        <w:rPr>
          <w:rFonts w:ascii="Calibri" w:hAnsi="Calibri"/>
          <w:lang w:val="en-US"/>
        </w:rPr>
        <w:t xml:space="preserve">, Ms. Naima </w:t>
      </w:r>
      <w:proofErr w:type="spellStart"/>
      <w:r w:rsidRPr="00C32BF0">
        <w:rPr>
          <w:rFonts w:ascii="Calibri" w:hAnsi="Calibri"/>
          <w:lang w:val="en-US"/>
        </w:rPr>
        <w:t>Friha</w:t>
      </w:r>
      <w:proofErr w:type="spellEnd"/>
      <w:r w:rsidRPr="00C32BF0">
        <w:rPr>
          <w:rFonts w:ascii="Calibri" w:hAnsi="Calibri"/>
          <w:lang w:val="en-US"/>
        </w:rPr>
        <w:t xml:space="preserve">, Mr. Michel </w:t>
      </w:r>
      <w:proofErr w:type="spellStart"/>
      <w:r w:rsidRPr="00C32BF0">
        <w:rPr>
          <w:rFonts w:ascii="Calibri" w:hAnsi="Calibri"/>
          <w:lang w:val="en-US"/>
        </w:rPr>
        <w:t>S</w:t>
      </w:r>
      <w:r>
        <w:rPr>
          <w:rFonts w:ascii="Calibri" w:hAnsi="Calibri"/>
          <w:lang w:val="en-US"/>
        </w:rPr>
        <w:t>imeu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Kamdem</w:t>
      </w:r>
      <w:proofErr w:type="spellEnd"/>
      <w:r>
        <w:rPr>
          <w:rFonts w:ascii="Calibri" w:hAnsi="Calibri"/>
          <w:lang w:val="en-US"/>
        </w:rPr>
        <w:t>,</w:t>
      </w:r>
      <w:r w:rsidRPr="00C32BF0">
        <w:rPr>
          <w:rFonts w:ascii="Calibri" w:hAnsi="Calibri"/>
          <w:lang w:val="en-US"/>
        </w:rPr>
        <w:t xml:space="preserve"> Ms. </w:t>
      </w:r>
      <w:proofErr w:type="spellStart"/>
      <w:r w:rsidRPr="00C32BF0">
        <w:rPr>
          <w:rFonts w:ascii="Calibri" w:hAnsi="Calibri"/>
          <w:lang w:val="en-US"/>
        </w:rPr>
        <w:t>Eman</w:t>
      </w:r>
      <w:proofErr w:type="spellEnd"/>
      <w:r w:rsidRPr="00C32BF0">
        <w:rPr>
          <w:rFonts w:ascii="Calibri" w:hAnsi="Calibri"/>
          <w:lang w:val="en-US"/>
        </w:rPr>
        <w:t xml:space="preserve"> </w:t>
      </w:r>
      <w:proofErr w:type="spellStart"/>
      <w:r w:rsidRPr="00C32BF0">
        <w:rPr>
          <w:rFonts w:ascii="Calibri" w:hAnsi="Calibri"/>
          <w:lang w:val="en-US"/>
        </w:rPr>
        <w:t>Orieby</w:t>
      </w:r>
      <w:proofErr w:type="spellEnd"/>
      <w:r>
        <w:rPr>
          <w:rFonts w:ascii="Calibri" w:hAnsi="Calibri"/>
          <w:lang w:val="en-US"/>
        </w:rPr>
        <w:t>)</w:t>
      </w:r>
      <w:r w:rsidRPr="00DB7111">
        <w:rPr>
          <w:rFonts w:ascii="Calibri" w:hAnsi="Calibri"/>
          <w:lang w:val="en-US"/>
        </w:rPr>
        <w:t>.</w:t>
      </w:r>
      <w:r>
        <w:rPr>
          <w:rFonts w:ascii="Calibri" w:hAnsi="Calibri"/>
          <w:lang w:val="en-US"/>
        </w:rPr>
        <w:t xml:space="preserve"> </w:t>
      </w:r>
      <w:r w:rsidRPr="007460D9">
        <w:rPr>
          <w:rFonts w:ascii="Calibri" w:hAnsi="Calibri"/>
          <w:lang w:val="en-US"/>
        </w:rPr>
        <w:t xml:space="preserve">The </w:t>
      </w:r>
      <w:proofErr w:type="gramStart"/>
      <w:r w:rsidRPr="007460D9">
        <w:rPr>
          <w:rFonts w:ascii="Calibri" w:hAnsi="Calibri"/>
          <w:lang w:val="en-US"/>
        </w:rPr>
        <w:t xml:space="preserve">steering group was </w:t>
      </w:r>
      <w:r w:rsidR="007460D9" w:rsidRPr="007460D9">
        <w:rPr>
          <w:rFonts w:ascii="Calibri" w:hAnsi="Calibri"/>
          <w:lang w:val="en-US"/>
        </w:rPr>
        <w:t xml:space="preserve">repealed by the meeting, and </w:t>
      </w:r>
      <w:r w:rsidR="007460D9" w:rsidRPr="00C13D68">
        <w:rPr>
          <w:rFonts w:ascii="Calibri" w:hAnsi="Calibri"/>
          <w:color w:val="auto"/>
          <w:lang w:val="en-US"/>
        </w:rPr>
        <w:t xml:space="preserve">all </w:t>
      </w:r>
      <w:r w:rsidR="00DF214F" w:rsidRPr="00C13D68">
        <w:rPr>
          <w:rFonts w:ascii="Calibri" w:hAnsi="Calibri"/>
          <w:color w:val="auto"/>
          <w:lang w:val="en-US"/>
        </w:rPr>
        <w:t xml:space="preserve">working group </w:t>
      </w:r>
      <w:r w:rsidR="007460D9" w:rsidRPr="00C13D68">
        <w:rPr>
          <w:rFonts w:ascii="Calibri" w:hAnsi="Calibri"/>
          <w:color w:val="auto"/>
          <w:lang w:val="en-US"/>
        </w:rPr>
        <w:t xml:space="preserve">members now act </w:t>
      </w:r>
      <w:r w:rsidR="009F28CC" w:rsidRPr="00C13D68">
        <w:rPr>
          <w:rFonts w:ascii="Calibri" w:hAnsi="Calibri"/>
          <w:color w:val="auto"/>
          <w:lang w:val="en-US"/>
        </w:rPr>
        <w:t>on</w:t>
      </w:r>
      <w:r w:rsidR="00DF214F" w:rsidRPr="00C13D68">
        <w:rPr>
          <w:rFonts w:ascii="Calibri" w:hAnsi="Calibri"/>
          <w:color w:val="auto"/>
          <w:lang w:val="en-US"/>
        </w:rPr>
        <w:t xml:space="preserve"> an</w:t>
      </w:r>
      <w:r w:rsidR="009F28CC" w:rsidRPr="00C13D68">
        <w:rPr>
          <w:rFonts w:ascii="Calibri" w:hAnsi="Calibri"/>
          <w:color w:val="auto"/>
          <w:lang w:val="en-US"/>
        </w:rPr>
        <w:t xml:space="preserve"> </w:t>
      </w:r>
      <w:r w:rsidR="007460D9" w:rsidRPr="00C13D68">
        <w:rPr>
          <w:rFonts w:ascii="Calibri" w:hAnsi="Calibri"/>
          <w:color w:val="auto"/>
          <w:lang w:val="en-US"/>
        </w:rPr>
        <w:t>equal ba</w:t>
      </w:r>
      <w:r w:rsidR="007460D9" w:rsidRPr="007460D9">
        <w:rPr>
          <w:rFonts w:ascii="Calibri" w:hAnsi="Calibri"/>
          <w:lang w:val="en-US"/>
        </w:rPr>
        <w:t>sis</w:t>
      </w:r>
      <w:proofErr w:type="gramEnd"/>
      <w:r w:rsidR="007460D9" w:rsidRPr="007460D9">
        <w:rPr>
          <w:rFonts w:ascii="Calibri" w:hAnsi="Calibri"/>
          <w:lang w:val="en-US"/>
        </w:rPr>
        <w:t>.</w:t>
      </w:r>
    </w:p>
    <w:p w:rsidR="00C32BF0" w:rsidRPr="00CE011A" w:rsidRDefault="00C32BF0" w:rsidP="00827458">
      <w:pPr>
        <w:pStyle w:val="Brdtext"/>
        <w:rPr>
          <w:rFonts w:ascii="Calibri" w:hAnsi="Calibri"/>
          <w:sz w:val="16"/>
          <w:szCs w:val="16"/>
          <w:lang w:val="en-US"/>
        </w:rPr>
      </w:pPr>
    </w:p>
    <w:p w:rsidR="00C32BF0" w:rsidRDefault="00BC4286" w:rsidP="00C32BF0">
      <w:pPr>
        <w:pStyle w:val="Brdtext"/>
        <w:numPr>
          <w:ilvl w:val="0"/>
          <w:numId w:val="67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Organization of work</w:t>
      </w:r>
    </w:p>
    <w:p w:rsidR="00F5203B" w:rsidRDefault="00F5203B" w:rsidP="00F5203B">
      <w:pPr>
        <w:pStyle w:val="Brdtext"/>
        <w:rPr>
          <w:rFonts w:ascii="Calibri" w:hAnsi="Calibri"/>
          <w:lang w:val="en-US"/>
        </w:rPr>
      </w:pPr>
    </w:p>
    <w:p w:rsidR="00F5203B" w:rsidRDefault="009F28CC" w:rsidP="00F5203B">
      <w:pPr>
        <w:pStyle w:val="Brdtext"/>
        <w:rPr>
          <w:rFonts w:ascii="Calibri" w:hAnsi="Calibri"/>
          <w:lang w:val="en-US"/>
        </w:rPr>
      </w:pPr>
      <w:r w:rsidRPr="00173F6F">
        <w:rPr>
          <w:rFonts w:ascii="Calibri" w:hAnsi="Calibri"/>
          <w:lang w:val="en-US"/>
        </w:rPr>
        <w:t xml:space="preserve">The work within the WG will </w:t>
      </w:r>
      <w:r w:rsidR="00173F6F" w:rsidRPr="00173F6F">
        <w:rPr>
          <w:rFonts w:ascii="Calibri" w:hAnsi="Calibri"/>
          <w:lang w:val="en-US"/>
        </w:rPr>
        <w:t>continue through meetings i</w:t>
      </w:r>
      <w:r w:rsidR="00F5203B" w:rsidRPr="00173F6F">
        <w:rPr>
          <w:rFonts w:ascii="Calibri" w:hAnsi="Calibri"/>
          <w:lang w:val="en-US"/>
        </w:rPr>
        <w:t>n connection with the sessions</w:t>
      </w:r>
      <w:r w:rsidR="00173F6F">
        <w:rPr>
          <w:rFonts w:ascii="Calibri" w:hAnsi="Calibri"/>
          <w:lang w:val="en-US"/>
        </w:rPr>
        <w:t xml:space="preserve"> and possibly on other occasions, preferably as joint meetings with other working groups or divisions or groups of interest.</w:t>
      </w:r>
      <w:r w:rsidR="00F5203B" w:rsidRPr="00173F6F">
        <w:rPr>
          <w:rFonts w:ascii="Calibri" w:hAnsi="Calibri"/>
          <w:lang w:val="en-US"/>
        </w:rPr>
        <w:t xml:space="preserve"> </w:t>
      </w:r>
    </w:p>
    <w:p w:rsidR="00F5203B" w:rsidRDefault="00F5203B" w:rsidP="00F5203B">
      <w:pPr>
        <w:pStyle w:val="Brdtext"/>
        <w:rPr>
          <w:rFonts w:ascii="Calibri" w:hAnsi="Calibri"/>
          <w:lang w:val="en-US"/>
        </w:rPr>
      </w:pPr>
    </w:p>
    <w:p w:rsidR="00F5203B" w:rsidRPr="00173F6F" w:rsidRDefault="00F5203B" w:rsidP="009F28CC">
      <w:pPr>
        <w:pStyle w:val="Brdtex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Because of the wide range of aspects</w:t>
      </w:r>
      <w:r w:rsidR="009F28CC">
        <w:rPr>
          <w:rFonts w:ascii="Calibri" w:hAnsi="Calibri"/>
          <w:lang w:val="en-US"/>
        </w:rPr>
        <w:t>, the work within the working group</w:t>
      </w:r>
      <w:r w:rsidR="00173F6F">
        <w:rPr>
          <w:rFonts w:ascii="Calibri" w:hAnsi="Calibri"/>
          <w:lang w:val="en-US"/>
        </w:rPr>
        <w:t xml:space="preserve"> </w:t>
      </w:r>
      <w:proofErr w:type="gramStart"/>
      <w:r w:rsidR="00173F6F">
        <w:rPr>
          <w:rFonts w:ascii="Calibri" w:hAnsi="Calibri"/>
          <w:lang w:val="en-US"/>
        </w:rPr>
        <w:t>was found to be</w:t>
      </w:r>
      <w:r w:rsidR="009F28CC">
        <w:rPr>
          <w:rFonts w:ascii="Calibri" w:hAnsi="Calibri"/>
          <w:lang w:val="en-US"/>
        </w:rPr>
        <w:t xml:space="preserve"> best organized</w:t>
      </w:r>
      <w:proofErr w:type="gramEnd"/>
      <w:r w:rsidR="009F28CC">
        <w:rPr>
          <w:rFonts w:ascii="Calibri" w:hAnsi="Calibri"/>
          <w:lang w:val="en-US"/>
        </w:rPr>
        <w:t xml:space="preserve"> through different focus groups. To find possible themes for the focus groups</w:t>
      </w:r>
      <w:r w:rsidR="00DF214F" w:rsidRPr="00DF214F">
        <w:rPr>
          <w:rFonts w:ascii="Calibri" w:hAnsi="Calibri"/>
          <w:color w:val="00B050"/>
          <w:lang w:val="en-US"/>
        </w:rPr>
        <w:t>,</w:t>
      </w:r>
      <w:r w:rsidR="00DF214F">
        <w:rPr>
          <w:rFonts w:ascii="Calibri" w:hAnsi="Calibri"/>
          <w:lang w:val="en-US"/>
        </w:rPr>
        <w:t xml:space="preserve"> a </w:t>
      </w:r>
      <w:r w:rsidR="00DF214F" w:rsidRPr="00C13D68">
        <w:rPr>
          <w:rFonts w:ascii="Calibri" w:hAnsi="Calibri"/>
          <w:color w:val="auto"/>
          <w:lang w:val="en-US"/>
        </w:rPr>
        <w:t>brain</w:t>
      </w:r>
      <w:r w:rsidR="009F28CC" w:rsidRPr="00C13D68">
        <w:rPr>
          <w:rFonts w:ascii="Calibri" w:hAnsi="Calibri"/>
          <w:color w:val="auto"/>
          <w:lang w:val="en-US"/>
        </w:rPr>
        <w:t>storming</w:t>
      </w:r>
      <w:r w:rsidR="009F28CC">
        <w:rPr>
          <w:rFonts w:ascii="Calibri" w:hAnsi="Calibri"/>
          <w:lang w:val="en-US"/>
        </w:rPr>
        <w:t xml:space="preserve"> workshop or seminar </w:t>
      </w:r>
      <w:proofErr w:type="gramStart"/>
      <w:r w:rsidR="009F28CC">
        <w:rPr>
          <w:rFonts w:ascii="Calibri" w:hAnsi="Calibri"/>
          <w:lang w:val="en-US"/>
        </w:rPr>
        <w:t>was suggested</w:t>
      </w:r>
      <w:proofErr w:type="gramEnd"/>
      <w:r w:rsidR="009F28CC">
        <w:rPr>
          <w:rFonts w:ascii="Calibri" w:hAnsi="Calibri"/>
          <w:lang w:val="en-US"/>
        </w:rPr>
        <w:t xml:space="preserve">. </w:t>
      </w:r>
    </w:p>
    <w:p w:rsidR="00C32BF0" w:rsidRDefault="00C32BF0" w:rsidP="00173F6F">
      <w:pPr>
        <w:pStyle w:val="Brdtext"/>
        <w:rPr>
          <w:rFonts w:ascii="Calibri" w:hAnsi="Calibri"/>
          <w:lang w:val="en-US"/>
        </w:rPr>
      </w:pPr>
    </w:p>
    <w:p w:rsidR="006A72E2" w:rsidRDefault="00173F6F" w:rsidP="006A72E2">
      <w:pPr>
        <w:pStyle w:val="Brdtext"/>
        <w:rPr>
          <w:rFonts w:ascii="Calibri" w:hAnsi="Calibri"/>
          <w:lang w:val="en-US"/>
        </w:rPr>
      </w:pPr>
      <w:r w:rsidRPr="00173F6F">
        <w:rPr>
          <w:rFonts w:ascii="Calibri" w:hAnsi="Calibri"/>
          <w:lang w:val="en-US"/>
        </w:rPr>
        <w:t xml:space="preserve">The </w:t>
      </w:r>
      <w:proofErr w:type="spellStart"/>
      <w:r w:rsidRPr="00173F6F">
        <w:rPr>
          <w:rFonts w:ascii="Calibri" w:hAnsi="Calibri"/>
          <w:lang w:val="en-US"/>
        </w:rPr>
        <w:t>Convenor</w:t>
      </w:r>
      <w:proofErr w:type="spellEnd"/>
      <w:r w:rsidRPr="00173F6F">
        <w:rPr>
          <w:rFonts w:ascii="Calibri" w:hAnsi="Calibri"/>
          <w:lang w:val="en-US"/>
        </w:rPr>
        <w:t xml:space="preserve"> will investigate the possibility to put up a webpage for the WG. </w:t>
      </w:r>
    </w:p>
    <w:p w:rsidR="006A72E2" w:rsidRPr="00CE011A" w:rsidRDefault="006A72E2" w:rsidP="006A72E2">
      <w:pPr>
        <w:pStyle w:val="Brdtext"/>
        <w:rPr>
          <w:rFonts w:ascii="Calibri" w:hAnsi="Calibri"/>
          <w:lang w:val="en-US"/>
        </w:rPr>
      </w:pPr>
    </w:p>
    <w:p w:rsidR="00C32BF0" w:rsidRPr="00CE011A" w:rsidRDefault="00C32BF0" w:rsidP="00827458">
      <w:pPr>
        <w:pStyle w:val="Brdtext"/>
        <w:rPr>
          <w:rFonts w:ascii="Calibri" w:hAnsi="Calibri"/>
          <w:sz w:val="16"/>
          <w:szCs w:val="16"/>
          <w:lang w:val="en-US"/>
        </w:rPr>
      </w:pPr>
    </w:p>
    <w:p w:rsidR="00C32BF0" w:rsidRPr="00C13D68" w:rsidRDefault="00BC4286" w:rsidP="00C32BF0">
      <w:pPr>
        <w:pStyle w:val="Brdtext"/>
        <w:numPr>
          <w:ilvl w:val="0"/>
          <w:numId w:val="67"/>
        </w:numPr>
        <w:rPr>
          <w:rFonts w:ascii="Calibri" w:hAnsi="Calibri"/>
          <w:sz w:val="24"/>
          <w:szCs w:val="24"/>
          <w:lang w:val="en-US"/>
        </w:rPr>
      </w:pPr>
      <w:r w:rsidRPr="00C13D68">
        <w:rPr>
          <w:rFonts w:ascii="Calibri" w:hAnsi="Calibri"/>
          <w:sz w:val="24"/>
          <w:szCs w:val="24"/>
          <w:lang w:val="en-US"/>
        </w:rPr>
        <w:t>Topics</w:t>
      </w:r>
    </w:p>
    <w:p w:rsidR="00223403" w:rsidRPr="00C13D68" w:rsidRDefault="00223403" w:rsidP="00223403">
      <w:pPr>
        <w:pStyle w:val="Brdtext"/>
        <w:ind w:left="360"/>
        <w:rPr>
          <w:rFonts w:ascii="Calibri" w:hAnsi="Calibri"/>
          <w:lang w:val="en-US"/>
        </w:rPr>
      </w:pPr>
    </w:p>
    <w:p w:rsidR="00223403" w:rsidRPr="00C13D68" w:rsidRDefault="00DF214F" w:rsidP="005636F1">
      <w:pPr>
        <w:pStyle w:val="Brdtext"/>
        <w:rPr>
          <w:rFonts w:ascii="Calibri" w:hAnsi="Calibri"/>
          <w:lang w:val="en-US"/>
        </w:rPr>
      </w:pPr>
      <w:r w:rsidRPr="00C13D68">
        <w:rPr>
          <w:rFonts w:ascii="Calibri" w:hAnsi="Calibri"/>
          <w:color w:val="auto"/>
          <w:lang w:val="en-US"/>
        </w:rPr>
        <w:t>It was commonly agreed</w:t>
      </w:r>
      <w:r w:rsidR="00223403" w:rsidRPr="00C13D68">
        <w:rPr>
          <w:rFonts w:ascii="Calibri" w:hAnsi="Calibri"/>
          <w:color w:val="auto"/>
          <w:lang w:val="en-US"/>
        </w:rPr>
        <w:t xml:space="preserve"> that the topics would have to be country</w:t>
      </w:r>
      <w:r w:rsidR="00A258B3" w:rsidRPr="00C13D68">
        <w:rPr>
          <w:rFonts w:ascii="Calibri" w:hAnsi="Calibri"/>
          <w:color w:val="auto"/>
          <w:lang w:val="en-US"/>
        </w:rPr>
        <w:t xml:space="preserve"> </w:t>
      </w:r>
      <w:r w:rsidR="00223403" w:rsidRPr="00C13D68">
        <w:rPr>
          <w:rFonts w:ascii="Calibri" w:hAnsi="Calibri"/>
          <w:color w:val="auto"/>
          <w:lang w:val="en-US"/>
        </w:rPr>
        <w:t xml:space="preserve">specific, i.e. participating members of </w:t>
      </w:r>
      <w:r w:rsidRPr="00C13D68">
        <w:rPr>
          <w:rFonts w:ascii="Calibri" w:hAnsi="Calibri"/>
          <w:color w:val="auto"/>
          <w:lang w:val="en-US"/>
        </w:rPr>
        <w:t>a</w:t>
      </w:r>
      <w:r w:rsidR="00223403" w:rsidRPr="00C13D68">
        <w:rPr>
          <w:rFonts w:ascii="Calibri" w:hAnsi="Calibri"/>
          <w:color w:val="auto"/>
          <w:lang w:val="en-US"/>
        </w:rPr>
        <w:t xml:space="preserve"> working group should prioritize topics that suite the needs of their country, </w:t>
      </w:r>
      <w:r w:rsidRPr="00C13D68">
        <w:rPr>
          <w:rFonts w:ascii="Calibri" w:hAnsi="Calibri"/>
          <w:color w:val="auto"/>
          <w:lang w:val="en-US"/>
        </w:rPr>
        <w:t>since</w:t>
      </w:r>
      <w:r w:rsidR="00223403" w:rsidRPr="00C13D68">
        <w:rPr>
          <w:rFonts w:ascii="Calibri" w:hAnsi="Calibri"/>
          <w:color w:val="auto"/>
          <w:lang w:val="en-US"/>
        </w:rPr>
        <w:t xml:space="preserve"> the starting point</w:t>
      </w:r>
      <w:r w:rsidRPr="00C13D68">
        <w:rPr>
          <w:rFonts w:ascii="Calibri" w:hAnsi="Calibri"/>
          <w:color w:val="auto"/>
          <w:lang w:val="en-US"/>
        </w:rPr>
        <w:t>s</w:t>
      </w:r>
      <w:r w:rsidR="00223403" w:rsidRPr="00C13D68">
        <w:rPr>
          <w:rFonts w:ascii="Calibri" w:hAnsi="Calibri"/>
          <w:color w:val="auto"/>
          <w:lang w:val="en-US"/>
        </w:rPr>
        <w:t xml:space="preserve"> are very different. </w:t>
      </w:r>
      <w:r w:rsidR="005636F1" w:rsidRPr="00C13D68">
        <w:rPr>
          <w:rFonts w:ascii="Calibri" w:hAnsi="Calibri"/>
          <w:color w:val="auto"/>
          <w:lang w:val="en-US"/>
        </w:rPr>
        <w:t>Possible topics were</w:t>
      </w:r>
      <w:r w:rsidR="005636F1" w:rsidRPr="00C13D68">
        <w:rPr>
          <w:rFonts w:ascii="Calibri" w:hAnsi="Calibri"/>
          <w:lang w:val="en-US"/>
        </w:rPr>
        <w:t>:</w:t>
      </w:r>
    </w:p>
    <w:p w:rsidR="00D41F2F" w:rsidRPr="00C13D68" w:rsidRDefault="00D41F2F" w:rsidP="00D41F2F">
      <w:pPr>
        <w:pStyle w:val="Brdtext"/>
        <w:rPr>
          <w:rFonts w:ascii="Calibri" w:hAnsi="Calibri"/>
          <w:lang w:val="en-US"/>
        </w:rPr>
      </w:pPr>
    </w:p>
    <w:p w:rsidR="00C32BF0" w:rsidRPr="00C13D68" w:rsidRDefault="00C32BF0" w:rsidP="00223403">
      <w:pPr>
        <w:pStyle w:val="Brdtext"/>
        <w:numPr>
          <w:ilvl w:val="0"/>
          <w:numId w:val="66"/>
        </w:numPr>
        <w:ind w:left="284" w:hanging="284"/>
        <w:rPr>
          <w:rStyle w:val="Inget"/>
          <w:rFonts w:ascii="Calibri" w:eastAsia="Calibri" w:hAnsi="Calibri" w:cs="Calibri"/>
          <w:lang w:val="en-US"/>
        </w:rPr>
      </w:pPr>
      <w:r w:rsidRPr="00C13D68">
        <w:rPr>
          <w:rStyle w:val="Inget"/>
          <w:rFonts w:ascii="Calibri" w:eastAsia="Calibri" w:hAnsi="Calibri" w:cs="Calibri"/>
          <w:lang w:val="en-US"/>
        </w:rPr>
        <w:t>Geographical names used by minorities</w:t>
      </w:r>
    </w:p>
    <w:p w:rsidR="00D41F2F" w:rsidRPr="00C13D68" w:rsidRDefault="00D41F2F" w:rsidP="00D41F2F">
      <w:pPr>
        <w:pStyle w:val="Brdtext"/>
        <w:ind w:left="1800"/>
        <w:rPr>
          <w:rStyle w:val="Inget"/>
          <w:rFonts w:ascii="Calibri" w:eastAsia="Calibri" w:hAnsi="Calibri" w:cs="Calibri"/>
          <w:lang w:val="en-US"/>
        </w:rPr>
      </w:pPr>
    </w:p>
    <w:p w:rsidR="00D41F2F" w:rsidRPr="00C13D68" w:rsidRDefault="00DF214F" w:rsidP="00223403">
      <w:pPr>
        <w:pStyle w:val="Brdtext"/>
        <w:rPr>
          <w:rStyle w:val="Inget"/>
          <w:rFonts w:ascii="Calibri" w:eastAsia="Calibri" w:hAnsi="Calibri" w:cs="Calibri"/>
          <w:lang w:val="en-US"/>
        </w:rPr>
      </w:pPr>
      <w:r w:rsidRPr="00C13D68">
        <w:rPr>
          <w:rStyle w:val="Inget"/>
          <w:rFonts w:ascii="Calibri" w:eastAsia="Calibri" w:hAnsi="Calibri" w:cs="Calibri"/>
          <w:color w:val="auto"/>
          <w:lang w:val="en-US"/>
        </w:rPr>
        <w:t>This is</w:t>
      </w:r>
      <w:r w:rsidR="00223403"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 a </w:t>
      </w:r>
      <w:r w:rsidR="00223403" w:rsidRPr="00C13D68">
        <w:rPr>
          <w:rStyle w:val="Inget"/>
          <w:rFonts w:ascii="Calibri" w:eastAsia="Calibri" w:hAnsi="Calibri" w:cs="Calibri"/>
          <w:lang w:val="en-US"/>
        </w:rPr>
        <w:t xml:space="preserve">common topic for many countries, but the terminology has to be more specific. </w:t>
      </w:r>
      <w:r w:rsidR="008369B9" w:rsidRPr="00C13D68">
        <w:rPr>
          <w:rStyle w:val="Inget"/>
          <w:rFonts w:ascii="Calibri" w:eastAsia="Calibri" w:hAnsi="Calibri" w:cs="Calibri"/>
          <w:lang w:val="en-US"/>
        </w:rPr>
        <w:t xml:space="preserve">While the Nordic </w:t>
      </w:r>
      <w:r w:rsidR="00223403" w:rsidRPr="00C13D68">
        <w:rPr>
          <w:rStyle w:val="Inget"/>
          <w:rFonts w:ascii="Calibri" w:eastAsia="Calibri" w:hAnsi="Calibri" w:cs="Calibri"/>
          <w:lang w:val="en-US"/>
        </w:rPr>
        <w:t xml:space="preserve">countries and for example Austria work with geographical names used by minorities, Canada and Australia work with indigenous names. </w:t>
      </w:r>
    </w:p>
    <w:p w:rsidR="00350BBF" w:rsidRPr="00C13D68" w:rsidRDefault="00350BBF" w:rsidP="00350BBF">
      <w:pPr>
        <w:pStyle w:val="Brdtext"/>
        <w:rPr>
          <w:rStyle w:val="Inget"/>
          <w:rFonts w:ascii="Calibri" w:eastAsia="Calibri" w:hAnsi="Calibri" w:cs="Calibri"/>
          <w:lang w:val="en-US"/>
        </w:rPr>
      </w:pPr>
    </w:p>
    <w:p w:rsidR="00C32BF0" w:rsidRPr="00C13D68" w:rsidRDefault="00C32BF0" w:rsidP="005636F1">
      <w:pPr>
        <w:pStyle w:val="Brdtext"/>
        <w:numPr>
          <w:ilvl w:val="0"/>
          <w:numId w:val="66"/>
        </w:numPr>
        <w:ind w:left="284" w:hanging="284"/>
        <w:rPr>
          <w:rStyle w:val="Inget"/>
          <w:rFonts w:ascii="Calibri" w:eastAsia="Calibri" w:hAnsi="Calibri" w:cs="Calibri"/>
          <w:lang w:val="en-US"/>
        </w:rPr>
      </w:pPr>
      <w:r w:rsidRPr="00C13D68">
        <w:rPr>
          <w:rStyle w:val="Inget"/>
          <w:rFonts w:ascii="Calibri" w:eastAsia="Calibri" w:hAnsi="Calibri" w:cs="Calibri"/>
          <w:lang w:val="en-US"/>
        </w:rPr>
        <w:t>Geographical names as cultural heritage</w:t>
      </w:r>
    </w:p>
    <w:p w:rsidR="00C32BF0" w:rsidRPr="00C13D68" w:rsidRDefault="00C32BF0" w:rsidP="005636F1">
      <w:pPr>
        <w:pStyle w:val="Brdtext"/>
        <w:numPr>
          <w:ilvl w:val="0"/>
          <w:numId w:val="66"/>
        </w:numPr>
        <w:ind w:left="284" w:hanging="284"/>
        <w:rPr>
          <w:rStyle w:val="Inget"/>
          <w:rFonts w:ascii="Calibri" w:eastAsia="Calibri" w:hAnsi="Calibri" w:cs="Calibri"/>
          <w:lang w:val="en-US"/>
        </w:rPr>
      </w:pPr>
      <w:r w:rsidRPr="00C13D68">
        <w:rPr>
          <w:rStyle w:val="Inget"/>
          <w:rFonts w:ascii="Calibri" w:eastAsia="Calibri" w:hAnsi="Calibri" w:cs="Calibri"/>
          <w:lang w:val="en-US"/>
        </w:rPr>
        <w:t>Legislation and policies</w:t>
      </w:r>
    </w:p>
    <w:p w:rsidR="00350BBF" w:rsidRPr="00C13D68" w:rsidRDefault="00350BBF" w:rsidP="005636F1">
      <w:pPr>
        <w:pStyle w:val="Brdtext"/>
        <w:ind w:left="284" w:hanging="284"/>
        <w:rPr>
          <w:rStyle w:val="Inget"/>
          <w:rFonts w:ascii="Calibri" w:eastAsia="Calibri" w:hAnsi="Calibri" w:cs="Calibri"/>
          <w:lang w:val="en-US"/>
        </w:rPr>
      </w:pPr>
    </w:p>
    <w:p w:rsidR="008369B9" w:rsidRPr="00C13D68" w:rsidRDefault="008369B9" w:rsidP="005636F1">
      <w:pPr>
        <w:pStyle w:val="Brdtext"/>
        <w:ind w:left="284" w:hanging="284"/>
        <w:rPr>
          <w:rStyle w:val="Inget"/>
          <w:rFonts w:ascii="Calibri" w:eastAsia="Calibri" w:hAnsi="Calibri" w:cs="Calibri"/>
          <w:lang w:val="en-US"/>
        </w:rPr>
      </w:pPr>
    </w:p>
    <w:p w:rsidR="00C32BF0" w:rsidRPr="00C13D68" w:rsidRDefault="00C32BF0" w:rsidP="005636F1">
      <w:pPr>
        <w:pStyle w:val="Brdtext"/>
        <w:numPr>
          <w:ilvl w:val="0"/>
          <w:numId w:val="66"/>
        </w:numPr>
        <w:ind w:left="284" w:hanging="284"/>
        <w:rPr>
          <w:rStyle w:val="Inget"/>
          <w:rFonts w:ascii="Calibri" w:eastAsia="Calibri" w:hAnsi="Calibri" w:cs="Calibri"/>
          <w:lang w:val="en-US"/>
        </w:rPr>
      </w:pPr>
      <w:r w:rsidRPr="00C13D68">
        <w:rPr>
          <w:rStyle w:val="Inget"/>
          <w:rFonts w:ascii="Calibri" w:eastAsia="Calibri" w:hAnsi="Calibri" w:cs="Calibri"/>
          <w:lang w:val="en-US"/>
        </w:rPr>
        <w:lastRenderedPageBreak/>
        <w:t xml:space="preserve">Fieldwork and the registration of names </w:t>
      </w:r>
    </w:p>
    <w:p w:rsidR="00F5203B" w:rsidRPr="00C13D68" w:rsidRDefault="00F5203B" w:rsidP="00F5203B">
      <w:pPr>
        <w:pStyle w:val="Brdtext"/>
        <w:ind w:left="1800"/>
        <w:rPr>
          <w:rStyle w:val="Inget"/>
          <w:rFonts w:ascii="Calibri" w:eastAsia="Calibri" w:hAnsi="Calibri" w:cs="Calibri"/>
          <w:lang w:val="en-US"/>
        </w:rPr>
      </w:pPr>
    </w:p>
    <w:p w:rsidR="00350BBF" w:rsidRPr="00C13D68" w:rsidRDefault="008369B9" w:rsidP="00F5203B">
      <w:pPr>
        <w:pStyle w:val="Brdtext"/>
        <w:rPr>
          <w:rStyle w:val="Inget"/>
          <w:rFonts w:ascii="Calibri" w:eastAsia="Calibri" w:hAnsi="Calibri" w:cs="Calibri"/>
          <w:lang w:val="en-US"/>
        </w:rPr>
      </w:pPr>
      <w:r w:rsidRPr="00C13D68">
        <w:rPr>
          <w:rStyle w:val="Inget"/>
          <w:rFonts w:ascii="Calibri" w:eastAsia="Calibri" w:hAnsi="Calibri" w:cs="Calibri"/>
          <w:lang w:val="en-US"/>
        </w:rPr>
        <w:t>It</w:t>
      </w:r>
      <w:r w:rsidR="001D5279" w:rsidRPr="00C13D68">
        <w:rPr>
          <w:rStyle w:val="Inget"/>
          <w:rFonts w:ascii="Calibri" w:eastAsia="Calibri" w:hAnsi="Calibri" w:cs="Calibri"/>
          <w:lang w:val="en-US"/>
        </w:rPr>
        <w:t xml:space="preserve"> </w:t>
      </w:r>
      <w:proofErr w:type="gramStart"/>
      <w:r w:rsidR="001D5279" w:rsidRPr="00C13D68">
        <w:rPr>
          <w:rStyle w:val="Inget"/>
          <w:rFonts w:ascii="Calibri" w:eastAsia="Calibri" w:hAnsi="Calibri" w:cs="Calibri"/>
          <w:lang w:val="en-US"/>
        </w:rPr>
        <w:t xml:space="preserve">should be </w:t>
      </w:r>
      <w:r w:rsidRPr="00C13D68">
        <w:rPr>
          <w:rStyle w:val="Inget"/>
          <w:rFonts w:ascii="Calibri" w:eastAsia="Calibri" w:hAnsi="Calibri" w:cs="Calibri"/>
          <w:lang w:val="en-US"/>
        </w:rPr>
        <w:t>stress</w:t>
      </w:r>
      <w:r w:rsidR="001D5279" w:rsidRPr="00C13D68">
        <w:rPr>
          <w:rStyle w:val="Inget"/>
          <w:rFonts w:ascii="Calibri" w:eastAsia="Calibri" w:hAnsi="Calibri" w:cs="Calibri"/>
          <w:lang w:val="en-US"/>
        </w:rPr>
        <w:t>ed</w:t>
      </w:r>
      <w:proofErr w:type="gramEnd"/>
      <w:r w:rsidRPr="00C13D68">
        <w:rPr>
          <w:rStyle w:val="Inget"/>
          <w:rFonts w:ascii="Calibri" w:eastAsia="Calibri" w:hAnsi="Calibri" w:cs="Calibri"/>
          <w:lang w:val="en-US"/>
        </w:rPr>
        <w:t xml:space="preserve"> that fieldwork is not only </w:t>
      </w:r>
      <w:r w:rsidR="001D5279" w:rsidRPr="00C13D68">
        <w:rPr>
          <w:rStyle w:val="Inget"/>
          <w:rFonts w:ascii="Calibri" w:eastAsia="Calibri" w:hAnsi="Calibri" w:cs="Calibri"/>
          <w:lang w:val="en-US"/>
        </w:rPr>
        <w:t xml:space="preserve">done </w:t>
      </w:r>
      <w:r w:rsidRPr="00C13D68">
        <w:rPr>
          <w:rStyle w:val="Inget"/>
          <w:rFonts w:ascii="Calibri" w:eastAsia="Calibri" w:hAnsi="Calibri" w:cs="Calibri"/>
          <w:lang w:val="en-US"/>
        </w:rPr>
        <w:t>for cartographic re</w:t>
      </w:r>
      <w:r w:rsidR="001D5279" w:rsidRPr="00C13D68">
        <w:rPr>
          <w:rStyle w:val="Inget"/>
          <w:rFonts w:ascii="Calibri" w:eastAsia="Calibri" w:hAnsi="Calibri" w:cs="Calibri"/>
          <w:lang w:val="en-US"/>
        </w:rPr>
        <w:t>a</w:t>
      </w:r>
      <w:r w:rsidRPr="00C13D68">
        <w:rPr>
          <w:rStyle w:val="Inget"/>
          <w:rFonts w:ascii="Calibri" w:eastAsia="Calibri" w:hAnsi="Calibri" w:cs="Calibri"/>
          <w:lang w:val="en-US"/>
        </w:rPr>
        <w:t xml:space="preserve">sons, </w:t>
      </w:r>
      <w:r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but </w:t>
      </w:r>
      <w:r w:rsidR="00DF214F"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it </w:t>
      </w:r>
      <w:r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is also important for the identity of the </w:t>
      </w:r>
      <w:r w:rsidR="001D5279" w:rsidRPr="00C13D68">
        <w:rPr>
          <w:rStyle w:val="Inget"/>
          <w:rFonts w:ascii="Calibri" w:eastAsia="Calibri" w:hAnsi="Calibri" w:cs="Calibri"/>
          <w:color w:val="auto"/>
          <w:lang w:val="en-US"/>
        </w:rPr>
        <w:t>name users.</w:t>
      </w:r>
      <w:r w:rsidR="00350BBF"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 </w:t>
      </w:r>
      <w:r w:rsidR="001D5279"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Good examples of fieldwork and registration of names are important, </w:t>
      </w:r>
      <w:r w:rsidR="00DF214F" w:rsidRPr="00C13D68">
        <w:rPr>
          <w:rStyle w:val="Inget"/>
          <w:rFonts w:ascii="Calibri" w:eastAsia="Calibri" w:hAnsi="Calibri" w:cs="Calibri"/>
          <w:color w:val="auto"/>
          <w:lang w:val="en-US"/>
        </w:rPr>
        <w:t>since</w:t>
      </w:r>
      <w:r w:rsidR="001D5279"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 many countries have not </w:t>
      </w:r>
      <w:r w:rsidR="00DF214F" w:rsidRPr="00C13D68">
        <w:rPr>
          <w:rStyle w:val="Inget"/>
          <w:rFonts w:ascii="Calibri" w:eastAsia="Calibri" w:hAnsi="Calibri" w:cs="Calibri"/>
          <w:color w:val="auto"/>
          <w:lang w:val="en-US"/>
        </w:rPr>
        <w:t>yet</w:t>
      </w:r>
      <w:r w:rsidR="001D5279"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 started to register na</w:t>
      </w:r>
      <w:r w:rsidR="001D5279" w:rsidRPr="00C13D68">
        <w:rPr>
          <w:rStyle w:val="Inget"/>
          <w:rFonts w:ascii="Calibri" w:eastAsia="Calibri" w:hAnsi="Calibri" w:cs="Calibri"/>
          <w:lang w:val="en-US"/>
        </w:rPr>
        <w:t xml:space="preserve">mes. </w:t>
      </w:r>
    </w:p>
    <w:p w:rsidR="001D5279" w:rsidRPr="00C13D68" w:rsidRDefault="001D5279" w:rsidP="00F5203B">
      <w:pPr>
        <w:pStyle w:val="Brdtext"/>
        <w:rPr>
          <w:rStyle w:val="Inget"/>
          <w:rFonts w:ascii="Calibri" w:eastAsia="Calibri" w:hAnsi="Calibri" w:cs="Calibri"/>
          <w:lang w:val="en-US"/>
        </w:rPr>
      </w:pPr>
    </w:p>
    <w:p w:rsidR="00D41F2F" w:rsidRPr="00C13D68" w:rsidRDefault="00C13D68" w:rsidP="001D5279">
      <w:pPr>
        <w:pStyle w:val="Brdtext"/>
        <w:rPr>
          <w:rStyle w:val="Inget"/>
          <w:rFonts w:ascii="Calibri" w:eastAsia="Calibri" w:hAnsi="Calibri" w:cs="Calibri"/>
          <w:color w:val="auto"/>
          <w:lang w:val="en-US"/>
        </w:rPr>
      </w:pPr>
      <w:proofErr w:type="spellStart"/>
      <w:r w:rsidRPr="00C13D68">
        <w:rPr>
          <w:rStyle w:val="Inget"/>
          <w:rFonts w:ascii="Calibri" w:eastAsia="Calibri" w:hAnsi="Calibri" w:cs="Calibri"/>
          <w:color w:val="auto"/>
          <w:lang w:val="en-US"/>
        </w:rPr>
        <w:t>Mr</w:t>
      </w:r>
      <w:proofErr w:type="spellEnd"/>
      <w:r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 William</w:t>
      </w:r>
      <w:r w:rsidR="001D5279"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 Watt will update the maps made during the initial years of the working group, as long as he </w:t>
      </w:r>
      <w:proofErr w:type="gramStart"/>
      <w:r w:rsidR="001D5279" w:rsidRPr="00C13D68">
        <w:rPr>
          <w:rStyle w:val="Inget"/>
          <w:rFonts w:ascii="Calibri" w:eastAsia="Calibri" w:hAnsi="Calibri" w:cs="Calibri"/>
          <w:color w:val="auto"/>
          <w:lang w:val="en-US"/>
        </w:rPr>
        <w:t>is provided</w:t>
      </w:r>
      <w:proofErr w:type="gramEnd"/>
      <w:r w:rsidR="001D5279"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 </w:t>
      </w:r>
      <w:r w:rsidR="00DF214F"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the necessary </w:t>
      </w:r>
      <w:r w:rsidR="001D5279" w:rsidRPr="00C13D68">
        <w:rPr>
          <w:rStyle w:val="Inget"/>
          <w:rFonts w:ascii="Calibri" w:eastAsia="Calibri" w:hAnsi="Calibri" w:cs="Calibri"/>
          <w:color w:val="auto"/>
          <w:lang w:val="en-US"/>
        </w:rPr>
        <w:t>data. It would be important to get name</w:t>
      </w:r>
      <w:r w:rsidR="005636F1" w:rsidRPr="00C13D68">
        <w:rPr>
          <w:rStyle w:val="Inget"/>
          <w:rFonts w:ascii="Calibri" w:eastAsia="Calibri" w:hAnsi="Calibri" w:cs="Calibri"/>
          <w:color w:val="auto"/>
          <w:lang w:val="en-US"/>
        </w:rPr>
        <w:t>s</w:t>
      </w:r>
      <w:r w:rsidR="001D5279"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 us</w:t>
      </w:r>
      <w:r w:rsidR="005636F1" w:rsidRPr="00C13D68">
        <w:rPr>
          <w:rStyle w:val="Inget"/>
          <w:rFonts w:ascii="Calibri" w:eastAsia="Calibri" w:hAnsi="Calibri" w:cs="Calibri"/>
          <w:color w:val="auto"/>
          <w:lang w:val="en-US"/>
        </w:rPr>
        <w:t>ed in endangered languages noted</w:t>
      </w:r>
      <w:r w:rsidR="001D5279"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 on the maps. </w:t>
      </w:r>
    </w:p>
    <w:p w:rsidR="001D5279" w:rsidRPr="00C13D68" w:rsidRDefault="001D5279" w:rsidP="001D5279">
      <w:pPr>
        <w:pStyle w:val="Brdtext"/>
        <w:rPr>
          <w:rStyle w:val="Inget"/>
          <w:rFonts w:ascii="Calibri" w:eastAsia="Calibri" w:hAnsi="Calibri" w:cs="Calibri"/>
          <w:lang w:val="en-US"/>
        </w:rPr>
      </w:pPr>
    </w:p>
    <w:p w:rsidR="008369B9" w:rsidRPr="00C13D68" w:rsidRDefault="001D5279" w:rsidP="008369B9">
      <w:pPr>
        <w:pStyle w:val="Brdtext"/>
        <w:rPr>
          <w:rStyle w:val="Inget"/>
          <w:rFonts w:ascii="Calibri" w:eastAsia="Calibri" w:hAnsi="Calibri" w:cs="Calibri"/>
          <w:lang w:val="en-US"/>
        </w:rPr>
      </w:pPr>
      <w:r w:rsidRPr="00C13D68">
        <w:rPr>
          <w:rStyle w:val="Inget"/>
          <w:rFonts w:ascii="Calibri" w:eastAsia="Calibri" w:hAnsi="Calibri" w:cs="Calibri"/>
          <w:lang w:val="en-US"/>
        </w:rPr>
        <w:t xml:space="preserve">Fieldwork and registration </w:t>
      </w:r>
      <w:proofErr w:type="gramStart"/>
      <w:r w:rsidRPr="00C13D68">
        <w:rPr>
          <w:rStyle w:val="Inget"/>
          <w:rFonts w:ascii="Calibri" w:eastAsia="Calibri" w:hAnsi="Calibri" w:cs="Calibri"/>
          <w:lang w:val="en-US"/>
        </w:rPr>
        <w:t>could also be discussed</w:t>
      </w:r>
      <w:proofErr w:type="gramEnd"/>
      <w:r w:rsidRPr="00C13D68">
        <w:rPr>
          <w:rStyle w:val="Inget"/>
          <w:rFonts w:ascii="Calibri" w:eastAsia="Calibri" w:hAnsi="Calibri" w:cs="Calibri"/>
          <w:lang w:val="en-US"/>
        </w:rPr>
        <w:t xml:space="preserve"> in a joint meeting with </w:t>
      </w:r>
      <w:r w:rsidR="007D5546" w:rsidRPr="00C13D68">
        <w:rPr>
          <w:rStyle w:val="Inget"/>
          <w:rFonts w:ascii="Calibri" w:eastAsia="Calibri" w:hAnsi="Calibri" w:cs="Calibri"/>
          <w:lang w:val="en-US"/>
        </w:rPr>
        <w:t xml:space="preserve">the Working Group on </w:t>
      </w:r>
      <w:proofErr w:type="spellStart"/>
      <w:r w:rsidR="007D5546" w:rsidRPr="00C13D68">
        <w:rPr>
          <w:rStyle w:val="Inget"/>
          <w:rFonts w:ascii="Calibri" w:eastAsia="Calibri" w:hAnsi="Calibri" w:cs="Calibri"/>
          <w:lang w:val="en-US"/>
        </w:rPr>
        <w:t>Toponymic</w:t>
      </w:r>
      <w:proofErr w:type="spellEnd"/>
      <w:r w:rsidR="007D5546" w:rsidRPr="00C13D68">
        <w:rPr>
          <w:rStyle w:val="Inget"/>
          <w:rFonts w:ascii="Calibri" w:eastAsia="Calibri" w:hAnsi="Calibri" w:cs="Calibri"/>
          <w:lang w:val="en-US"/>
        </w:rPr>
        <w:t xml:space="preserve"> Data Files and Gazetteers.</w:t>
      </w:r>
    </w:p>
    <w:p w:rsidR="00F5203B" w:rsidRPr="00C13D68" w:rsidRDefault="00F5203B" w:rsidP="00F5203B">
      <w:pPr>
        <w:pStyle w:val="Brdtext"/>
        <w:ind w:left="1800"/>
        <w:rPr>
          <w:rStyle w:val="Inget"/>
          <w:rFonts w:ascii="Calibri" w:eastAsia="Calibri" w:hAnsi="Calibri" w:cs="Calibri"/>
          <w:lang w:val="en-US"/>
        </w:rPr>
      </w:pPr>
    </w:p>
    <w:p w:rsidR="00C32BF0" w:rsidRPr="00C13D68" w:rsidRDefault="00C32BF0" w:rsidP="005636F1">
      <w:pPr>
        <w:pStyle w:val="Brdtext"/>
        <w:numPr>
          <w:ilvl w:val="0"/>
          <w:numId w:val="66"/>
        </w:numPr>
        <w:ind w:left="284" w:hanging="284"/>
        <w:rPr>
          <w:rStyle w:val="Inget"/>
          <w:rFonts w:ascii="Calibri" w:eastAsia="Calibri" w:hAnsi="Calibri" w:cs="Calibri"/>
          <w:lang w:val="en-US"/>
        </w:rPr>
      </w:pPr>
      <w:r w:rsidRPr="00C13D68">
        <w:rPr>
          <w:rStyle w:val="Inget"/>
          <w:rFonts w:ascii="Calibri" w:eastAsia="Calibri" w:hAnsi="Calibri" w:cs="Calibri"/>
          <w:lang w:val="en-US"/>
        </w:rPr>
        <w:t>Presentation of good practices, e.g., the Guide to the field collection of native geographical names (Provisional Edition), 1992, by the Canadian Permanent Committee on Geographical Names</w:t>
      </w:r>
    </w:p>
    <w:p w:rsidR="00C32BF0" w:rsidRPr="00C13D68" w:rsidRDefault="000E5C5A" w:rsidP="007D5546">
      <w:pPr>
        <w:pStyle w:val="Brdtext"/>
        <w:numPr>
          <w:ilvl w:val="1"/>
          <w:numId w:val="66"/>
        </w:numPr>
        <w:rPr>
          <w:rStyle w:val="Inget"/>
          <w:rFonts w:ascii="Calibri" w:eastAsia="Calibri" w:hAnsi="Calibri" w:cs="Calibri"/>
          <w:lang w:val="en-US"/>
        </w:rPr>
      </w:pPr>
      <w:hyperlink r:id="rId8" w:history="1">
        <w:r w:rsidR="00350BBF" w:rsidRPr="00C13D68">
          <w:rPr>
            <w:rStyle w:val="Hyperlnk"/>
            <w:rFonts w:ascii="Calibri" w:eastAsia="Calibri" w:hAnsi="Calibri" w:cs="Calibri"/>
            <w:lang w:val="en-US"/>
          </w:rPr>
          <w:t>http://publications.gc.ca/collections/collection_2011/rncan-nrcan/M86-29-1992-eng.pdf</w:t>
        </w:r>
      </w:hyperlink>
    </w:p>
    <w:p w:rsidR="007D5546" w:rsidRPr="00C13D68" w:rsidRDefault="007D5546" w:rsidP="00350BBF">
      <w:pPr>
        <w:pStyle w:val="Brdtext"/>
        <w:rPr>
          <w:rStyle w:val="Inget"/>
          <w:rFonts w:ascii="Calibri" w:eastAsia="Calibri" w:hAnsi="Calibri" w:cs="Calibri"/>
          <w:lang w:val="en-US"/>
        </w:rPr>
      </w:pPr>
    </w:p>
    <w:p w:rsidR="00350BBF" w:rsidRPr="00C13D68" w:rsidRDefault="007D5546" w:rsidP="00350BBF">
      <w:pPr>
        <w:pStyle w:val="Brdtext"/>
        <w:rPr>
          <w:rStyle w:val="Inget"/>
          <w:rFonts w:ascii="Calibri" w:eastAsia="Calibri" w:hAnsi="Calibri" w:cs="Calibri"/>
          <w:lang w:val="en-US"/>
        </w:rPr>
      </w:pPr>
      <w:r w:rsidRPr="00C13D68">
        <w:rPr>
          <w:rStyle w:val="Inget"/>
          <w:rFonts w:ascii="Calibri" w:eastAsia="Calibri" w:hAnsi="Calibri" w:cs="Calibri"/>
          <w:lang w:val="en-US"/>
        </w:rPr>
        <w:t xml:space="preserve">The </w:t>
      </w:r>
      <w:proofErr w:type="spellStart"/>
      <w:r w:rsidRPr="00C13D68">
        <w:rPr>
          <w:rStyle w:val="Inget"/>
          <w:rFonts w:ascii="Calibri" w:eastAsia="Calibri" w:hAnsi="Calibri" w:cs="Calibri"/>
          <w:lang w:val="en-US"/>
        </w:rPr>
        <w:t>convenor</w:t>
      </w:r>
      <w:proofErr w:type="spellEnd"/>
      <w:r w:rsidRPr="00C13D68">
        <w:rPr>
          <w:rStyle w:val="Inget"/>
          <w:rFonts w:ascii="Calibri" w:eastAsia="Calibri" w:hAnsi="Calibri" w:cs="Calibri"/>
          <w:lang w:val="en-US"/>
        </w:rPr>
        <w:t xml:space="preserve"> asked the </w:t>
      </w:r>
      <w:proofErr w:type="spellStart"/>
      <w:r w:rsidRPr="00C13D68">
        <w:rPr>
          <w:rStyle w:val="Inget"/>
          <w:rFonts w:ascii="Calibri" w:eastAsia="Calibri" w:hAnsi="Calibri" w:cs="Calibri"/>
          <w:lang w:val="en-US"/>
        </w:rPr>
        <w:t>participans</w:t>
      </w:r>
      <w:proofErr w:type="spellEnd"/>
      <w:r w:rsidRPr="00C13D68">
        <w:rPr>
          <w:rStyle w:val="Inget"/>
          <w:rFonts w:ascii="Calibri" w:eastAsia="Calibri" w:hAnsi="Calibri" w:cs="Calibri"/>
          <w:lang w:val="en-US"/>
        </w:rPr>
        <w:t xml:space="preserve"> to submit information about other available good practices.</w:t>
      </w:r>
    </w:p>
    <w:p w:rsidR="00350BBF" w:rsidRPr="00C13D68" w:rsidRDefault="00350BBF" w:rsidP="00350BBF">
      <w:pPr>
        <w:pStyle w:val="Brdtext"/>
        <w:rPr>
          <w:rStyle w:val="Inget"/>
          <w:rFonts w:ascii="Calibri" w:eastAsia="Calibri" w:hAnsi="Calibri" w:cs="Calibri"/>
          <w:lang w:val="en-US"/>
        </w:rPr>
      </w:pPr>
    </w:p>
    <w:p w:rsidR="00AF2E99" w:rsidRPr="00C13D68" w:rsidRDefault="00C32BF0" w:rsidP="005636F1">
      <w:pPr>
        <w:pStyle w:val="Brdtext"/>
        <w:numPr>
          <w:ilvl w:val="0"/>
          <w:numId w:val="66"/>
        </w:numPr>
        <w:ind w:left="284" w:hanging="284"/>
        <w:rPr>
          <w:rStyle w:val="Inget"/>
          <w:rFonts w:ascii="Calibri" w:eastAsia="Calibri" w:hAnsi="Calibri" w:cs="Calibri"/>
          <w:lang w:val="en-US"/>
        </w:rPr>
      </w:pPr>
      <w:r w:rsidRPr="00C13D68">
        <w:rPr>
          <w:rStyle w:val="Inget"/>
          <w:rFonts w:ascii="Calibri" w:eastAsia="Calibri" w:hAnsi="Calibri" w:cs="Calibri"/>
          <w:lang w:val="en-US"/>
        </w:rPr>
        <w:t>The inclusion of urban names</w:t>
      </w:r>
    </w:p>
    <w:p w:rsidR="00C32BF0" w:rsidRPr="00C13D68" w:rsidRDefault="00C32BF0" w:rsidP="005636F1">
      <w:pPr>
        <w:pStyle w:val="Brdtext"/>
        <w:numPr>
          <w:ilvl w:val="0"/>
          <w:numId w:val="66"/>
        </w:numPr>
        <w:ind w:left="284" w:hanging="284"/>
        <w:rPr>
          <w:rStyle w:val="Inget"/>
          <w:rFonts w:ascii="Calibri" w:eastAsia="Calibri" w:hAnsi="Calibri" w:cs="Calibri"/>
          <w:lang w:val="en-US"/>
        </w:rPr>
      </w:pPr>
      <w:r w:rsidRPr="00C13D68">
        <w:rPr>
          <w:rStyle w:val="Inget"/>
          <w:rFonts w:ascii="Calibri" w:eastAsia="Calibri" w:hAnsi="Calibri" w:cs="Calibri"/>
          <w:lang w:val="en-US"/>
        </w:rPr>
        <w:t xml:space="preserve">The importance of a common feature classification </w:t>
      </w:r>
    </w:p>
    <w:p w:rsidR="00C32BF0" w:rsidRPr="00C13D68" w:rsidRDefault="00C32BF0" w:rsidP="005636F1">
      <w:pPr>
        <w:pStyle w:val="Brdtext"/>
        <w:numPr>
          <w:ilvl w:val="0"/>
          <w:numId w:val="66"/>
        </w:numPr>
        <w:ind w:left="284" w:hanging="284"/>
        <w:rPr>
          <w:rFonts w:ascii="Calibri" w:eastAsia="Calibri" w:hAnsi="Calibri" w:cs="Calibri"/>
          <w:lang w:val="en-US"/>
        </w:rPr>
      </w:pPr>
      <w:r w:rsidRPr="00C13D68">
        <w:rPr>
          <w:rStyle w:val="Inget"/>
          <w:rFonts w:ascii="Calibri" w:eastAsia="Calibri" w:hAnsi="Calibri" w:cs="Calibri"/>
          <w:lang w:val="en-US"/>
        </w:rPr>
        <w:t>Research on g</w:t>
      </w:r>
      <w:r w:rsidRPr="00C13D68">
        <w:rPr>
          <w:rFonts w:ascii="Calibri" w:eastAsia="Calibri" w:hAnsi="Calibri" w:cs="Calibri"/>
          <w:lang w:val="en-US"/>
        </w:rPr>
        <w:t>eographical names as cultural heritage</w:t>
      </w:r>
    </w:p>
    <w:p w:rsidR="00C32BF0" w:rsidRPr="00C13D68" w:rsidRDefault="00C32BF0" w:rsidP="005636F1">
      <w:pPr>
        <w:pStyle w:val="Brdtext"/>
        <w:numPr>
          <w:ilvl w:val="0"/>
          <w:numId w:val="66"/>
        </w:numPr>
        <w:ind w:left="284" w:hanging="284"/>
        <w:rPr>
          <w:rStyle w:val="Inget"/>
          <w:rFonts w:ascii="Calibri" w:eastAsia="Calibri" w:hAnsi="Calibri" w:cs="Calibri"/>
          <w:lang w:val="en-US"/>
        </w:rPr>
      </w:pPr>
      <w:r w:rsidRPr="00C13D68">
        <w:rPr>
          <w:rStyle w:val="Inget"/>
          <w:rFonts w:ascii="Calibri" w:eastAsia="Calibri" w:hAnsi="Calibri" w:cs="Calibri"/>
          <w:lang w:val="en-US"/>
        </w:rPr>
        <w:t>Commemorative names</w:t>
      </w:r>
      <w:r w:rsidR="00F5203B" w:rsidRPr="00C13D68">
        <w:rPr>
          <w:rStyle w:val="Inget"/>
          <w:rFonts w:ascii="Calibri" w:eastAsia="Calibri" w:hAnsi="Calibri" w:cs="Calibri"/>
          <w:lang w:val="en-US"/>
        </w:rPr>
        <w:br/>
      </w:r>
    </w:p>
    <w:p w:rsidR="00F5203B" w:rsidRPr="00C13D68" w:rsidRDefault="008C129E" w:rsidP="00F5203B">
      <w:pPr>
        <w:pStyle w:val="Brdtext"/>
        <w:rPr>
          <w:rStyle w:val="Inget"/>
          <w:rFonts w:ascii="Calibri" w:eastAsia="Calibri" w:hAnsi="Calibri" w:cs="Calibri"/>
          <w:lang w:val="en-US"/>
        </w:rPr>
      </w:pPr>
      <w:r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Commemorative names </w:t>
      </w:r>
      <w:proofErr w:type="gramStart"/>
      <w:r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were </w:t>
      </w:r>
      <w:r w:rsidR="00DF214F" w:rsidRPr="00C13D68">
        <w:rPr>
          <w:rStyle w:val="Inget"/>
          <w:rFonts w:ascii="Calibri" w:eastAsia="Calibri" w:hAnsi="Calibri" w:cs="Calibri"/>
          <w:color w:val="auto"/>
          <w:lang w:val="en-US"/>
        </w:rPr>
        <w:t>also discussed</w:t>
      </w:r>
      <w:proofErr w:type="gramEnd"/>
      <w:r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 at a workshop organized by the Working Group on Evaluation and Implementation</w:t>
      </w:r>
      <w:r w:rsidR="00FD053E"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, and the </w:t>
      </w:r>
      <w:proofErr w:type="spellStart"/>
      <w:r w:rsidR="00FD053E" w:rsidRPr="00C13D68">
        <w:rPr>
          <w:rStyle w:val="Inget"/>
          <w:rFonts w:ascii="Calibri" w:eastAsia="Calibri" w:hAnsi="Calibri" w:cs="Calibri"/>
          <w:color w:val="auto"/>
          <w:lang w:val="en-US"/>
        </w:rPr>
        <w:t>convenor</w:t>
      </w:r>
      <w:proofErr w:type="spellEnd"/>
      <w:r w:rsidR="00FD053E"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 of that</w:t>
      </w:r>
      <w:r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 w</w:t>
      </w:r>
      <w:r w:rsidR="00FD053E" w:rsidRPr="00C13D68">
        <w:rPr>
          <w:rStyle w:val="Inget"/>
          <w:rFonts w:ascii="Calibri" w:eastAsia="Calibri" w:hAnsi="Calibri" w:cs="Calibri"/>
          <w:color w:val="auto"/>
          <w:lang w:val="en-US"/>
        </w:rPr>
        <w:t>orking group</w:t>
      </w:r>
      <w:r w:rsidR="00DF214F"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, </w:t>
      </w:r>
      <w:proofErr w:type="spellStart"/>
      <w:r w:rsidR="00DF214F" w:rsidRPr="00C13D68">
        <w:rPr>
          <w:rStyle w:val="Inget"/>
          <w:rFonts w:ascii="Calibri" w:eastAsia="Calibri" w:hAnsi="Calibri" w:cs="Calibri"/>
          <w:color w:val="auto"/>
          <w:lang w:val="en-US"/>
        </w:rPr>
        <w:t>M</w:t>
      </w:r>
      <w:r w:rsidR="00C13D68" w:rsidRPr="00C13D68">
        <w:rPr>
          <w:rStyle w:val="Inget"/>
          <w:rFonts w:ascii="Calibri" w:eastAsia="Calibri" w:hAnsi="Calibri" w:cs="Calibri"/>
          <w:color w:val="auto"/>
          <w:lang w:val="en-US"/>
        </w:rPr>
        <w:t>r</w:t>
      </w:r>
      <w:proofErr w:type="spellEnd"/>
      <w:r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 </w:t>
      </w:r>
      <w:proofErr w:type="spellStart"/>
      <w:r w:rsidRPr="00C13D68">
        <w:rPr>
          <w:rStyle w:val="Inget"/>
          <w:rFonts w:ascii="Calibri" w:eastAsia="Calibri" w:hAnsi="Calibri" w:cs="Calibri"/>
          <w:color w:val="auto"/>
          <w:lang w:val="en-US"/>
        </w:rPr>
        <w:t>Sungjae</w:t>
      </w:r>
      <w:proofErr w:type="spellEnd"/>
      <w:r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 Choo</w:t>
      </w:r>
      <w:r w:rsidR="00FD053E" w:rsidRPr="00C13D68">
        <w:rPr>
          <w:rStyle w:val="Inget"/>
          <w:rFonts w:ascii="Calibri" w:eastAsia="Calibri" w:hAnsi="Calibri" w:cs="Calibri"/>
          <w:color w:val="auto"/>
          <w:lang w:val="en-US"/>
        </w:rPr>
        <w:t>,</w:t>
      </w:r>
      <w:r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 suggested cooperation between the working groups </w:t>
      </w:r>
      <w:r w:rsidR="00DF214F" w:rsidRPr="00C13D68">
        <w:rPr>
          <w:rStyle w:val="Inget"/>
          <w:rFonts w:ascii="Calibri" w:eastAsia="Calibri" w:hAnsi="Calibri" w:cs="Calibri"/>
          <w:color w:val="auto"/>
          <w:lang w:val="en-US"/>
        </w:rPr>
        <w:t>on</w:t>
      </w:r>
      <w:r w:rsidRPr="00C13D68">
        <w:rPr>
          <w:rStyle w:val="Inget"/>
          <w:rFonts w:ascii="Calibri" w:eastAsia="Calibri" w:hAnsi="Calibri" w:cs="Calibri"/>
          <w:color w:val="auto"/>
          <w:lang w:val="en-US"/>
        </w:rPr>
        <w:t xml:space="preserve"> this question</w:t>
      </w:r>
      <w:r w:rsidRPr="00C13D68">
        <w:rPr>
          <w:rStyle w:val="Inget"/>
          <w:rFonts w:ascii="Calibri" w:eastAsia="Calibri" w:hAnsi="Calibri" w:cs="Calibri"/>
          <w:lang w:val="en-US"/>
        </w:rPr>
        <w:t xml:space="preserve">. </w:t>
      </w:r>
      <w:r w:rsidR="00FD053E" w:rsidRPr="00C13D68">
        <w:rPr>
          <w:rStyle w:val="Inget"/>
          <w:rFonts w:ascii="Calibri" w:eastAsia="Calibri" w:hAnsi="Calibri" w:cs="Calibri"/>
          <w:lang w:val="en-US"/>
        </w:rPr>
        <w:t xml:space="preserve">One result could be concrete good examples on how the resolutions </w:t>
      </w:r>
      <w:proofErr w:type="gramStart"/>
      <w:r w:rsidR="00FD053E" w:rsidRPr="00C13D68">
        <w:rPr>
          <w:rStyle w:val="Inget"/>
          <w:rFonts w:ascii="Calibri" w:eastAsia="Calibri" w:hAnsi="Calibri" w:cs="Calibri"/>
          <w:lang w:val="en-US"/>
        </w:rPr>
        <w:t>are implemented</w:t>
      </w:r>
      <w:proofErr w:type="gramEnd"/>
      <w:r w:rsidR="00FD053E" w:rsidRPr="00C13D68">
        <w:rPr>
          <w:rStyle w:val="Inget"/>
          <w:rFonts w:ascii="Calibri" w:eastAsia="Calibri" w:hAnsi="Calibri" w:cs="Calibri"/>
          <w:lang w:val="en-US"/>
        </w:rPr>
        <w:t xml:space="preserve"> in different countries.</w:t>
      </w:r>
    </w:p>
    <w:p w:rsidR="00F5203B" w:rsidRPr="00C13D68" w:rsidRDefault="00F5203B" w:rsidP="00F5203B">
      <w:pPr>
        <w:pStyle w:val="Brdtext"/>
        <w:rPr>
          <w:rStyle w:val="Inget"/>
          <w:rFonts w:ascii="Calibri" w:eastAsia="Calibri" w:hAnsi="Calibri" w:cs="Calibri"/>
          <w:lang w:val="en-US"/>
        </w:rPr>
      </w:pPr>
    </w:p>
    <w:p w:rsidR="00D41F2F" w:rsidRPr="00C13D68" w:rsidRDefault="00C32BF0" w:rsidP="005636F1">
      <w:pPr>
        <w:pStyle w:val="Brdtext"/>
        <w:numPr>
          <w:ilvl w:val="0"/>
          <w:numId w:val="66"/>
        </w:numPr>
        <w:ind w:left="284" w:hanging="284"/>
        <w:rPr>
          <w:rStyle w:val="Inget"/>
          <w:rFonts w:ascii="Calibri" w:eastAsia="Calibri" w:hAnsi="Calibri" w:cs="Calibri"/>
          <w:lang w:val="en-US"/>
        </w:rPr>
      </w:pPr>
      <w:r w:rsidRPr="00C13D68">
        <w:rPr>
          <w:rStyle w:val="Inget"/>
          <w:rFonts w:ascii="Calibri" w:eastAsia="Calibri" w:hAnsi="Calibri" w:cs="Calibri"/>
          <w:lang w:val="en-US"/>
        </w:rPr>
        <w:t>The commercialization of geographical names</w:t>
      </w:r>
    </w:p>
    <w:p w:rsidR="00C32BF0" w:rsidRPr="006A72E2" w:rsidRDefault="00C32BF0" w:rsidP="00C32BF0">
      <w:pPr>
        <w:pStyle w:val="Brdtext"/>
        <w:ind w:left="1440"/>
        <w:rPr>
          <w:rStyle w:val="Inget"/>
          <w:rFonts w:ascii="Calibri" w:eastAsia="Calibri" w:hAnsi="Calibri" w:cs="Calibri"/>
          <w:sz w:val="16"/>
          <w:szCs w:val="16"/>
          <w:lang w:val="sv-SE"/>
        </w:rPr>
      </w:pPr>
    </w:p>
    <w:p w:rsidR="005D41BE" w:rsidRDefault="00BC4286" w:rsidP="005D41BE">
      <w:pPr>
        <w:pStyle w:val="Brdtext"/>
        <w:numPr>
          <w:ilvl w:val="0"/>
          <w:numId w:val="67"/>
        </w:numPr>
        <w:rPr>
          <w:rFonts w:ascii="Calibri" w:hAnsi="Calibri"/>
          <w:sz w:val="24"/>
          <w:szCs w:val="24"/>
          <w:lang w:val="en-US"/>
        </w:rPr>
      </w:pPr>
      <w:proofErr w:type="spellStart"/>
      <w:r w:rsidRPr="00C32BF0">
        <w:rPr>
          <w:rFonts w:ascii="Calibri" w:hAnsi="Calibri"/>
          <w:sz w:val="24"/>
          <w:szCs w:val="24"/>
          <w:lang w:val="en-US"/>
        </w:rPr>
        <w:t>Workplan</w:t>
      </w:r>
      <w:proofErr w:type="spellEnd"/>
    </w:p>
    <w:p w:rsidR="005D41BE" w:rsidRDefault="005D41BE" w:rsidP="005D41BE">
      <w:pPr>
        <w:pStyle w:val="Brdtext"/>
        <w:rPr>
          <w:rFonts w:ascii="Calibri" w:hAnsi="Calibri"/>
          <w:sz w:val="24"/>
          <w:szCs w:val="24"/>
          <w:lang w:val="en-US"/>
        </w:rPr>
      </w:pPr>
    </w:p>
    <w:p w:rsidR="00CE011A" w:rsidRPr="005D41BE" w:rsidRDefault="00CE011A" w:rsidP="005D41BE">
      <w:pPr>
        <w:pStyle w:val="Brdtext"/>
        <w:rPr>
          <w:rFonts w:ascii="Calibri" w:hAnsi="Calibri"/>
          <w:sz w:val="24"/>
          <w:szCs w:val="24"/>
          <w:lang w:val="en-US"/>
        </w:rPr>
      </w:pPr>
      <w:r w:rsidRPr="005D41BE">
        <w:rPr>
          <w:rFonts w:ascii="Calibri" w:hAnsi="Calibri"/>
          <w:lang w:val="en-US"/>
        </w:rPr>
        <w:t xml:space="preserve">Current: </w:t>
      </w:r>
    </w:p>
    <w:p w:rsidR="00CE011A" w:rsidRPr="00CE011A" w:rsidRDefault="00CE011A" w:rsidP="005D41BE">
      <w:pPr>
        <w:pStyle w:val="Brdtext"/>
        <w:rPr>
          <w:rFonts w:ascii="Calibri" w:hAnsi="Calibri"/>
          <w:lang w:val="en-US"/>
        </w:rPr>
      </w:pPr>
      <w:r w:rsidRPr="00CE011A">
        <w:rPr>
          <w:rFonts w:ascii="Calibri" w:hAnsi="Calibri"/>
          <w:lang w:val="en-US"/>
        </w:rPr>
        <w:t xml:space="preserve">The WG will set up focus groups in order to be able to allocate tasks to the different experts within the WG. </w:t>
      </w:r>
    </w:p>
    <w:p w:rsidR="00CE011A" w:rsidRPr="00CE011A" w:rsidRDefault="00CE011A" w:rsidP="005D41BE">
      <w:pPr>
        <w:pStyle w:val="Brdtext"/>
        <w:rPr>
          <w:rFonts w:ascii="Calibri" w:hAnsi="Calibri"/>
          <w:lang w:val="en-US"/>
        </w:rPr>
      </w:pPr>
      <w:r w:rsidRPr="00CE011A">
        <w:rPr>
          <w:rFonts w:ascii="Calibri" w:hAnsi="Calibri"/>
          <w:lang w:val="en-US"/>
        </w:rPr>
        <w:t xml:space="preserve">The WG will build up a website, on which documents prepared by the WG </w:t>
      </w:r>
      <w:proofErr w:type="gramStart"/>
      <w:r w:rsidRPr="00CE011A">
        <w:rPr>
          <w:rFonts w:ascii="Calibri" w:hAnsi="Calibri"/>
          <w:lang w:val="en-US"/>
        </w:rPr>
        <w:t>will be published</w:t>
      </w:r>
      <w:proofErr w:type="gramEnd"/>
      <w:r w:rsidRPr="00CE011A">
        <w:rPr>
          <w:rFonts w:ascii="Calibri" w:hAnsi="Calibri"/>
          <w:lang w:val="en-US"/>
        </w:rPr>
        <w:t>, and where examples of good naming practices will be put forward. The website will also make guidelines available (e.g., regarding comm</w:t>
      </w:r>
      <w:r w:rsidR="005D41BE">
        <w:rPr>
          <w:rFonts w:ascii="Calibri" w:hAnsi="Calibri"/>
          <w:lang w:val="en-US"/>
        </w:rPr>
        <w:t xml:space="preserve">emorative naming). The </w:t>
      </w:r>
      <w:proofErr w:type="spellStart"/>
      <w:r w:rsidR="005D41BE">
        <w:rPr>
          <w:rFonts w:ascii="Calibri" w:hAnsi="Calibri"/>
          <w:lang w:val="en-US"/>
        </w:rPr>
        <w:t>convenor</w:t>
      </w:r>
      <w:proofErr w:type="spellEnd"/>
      <w:r w:rsidRPr="00CE011A">
        <w:rPr>
          <w:rFonts w:ascii="Calibri" w:hAnsi="Calibri"/>
          <w:lang w:val="en-US"/>
        </w:rPr>
        <w:t xml:space="preserve"> of the WG invite</w:t>
      </w:r>
      <w:r w:rsidR="003B22CE" w:rsidRPr="003B22CE">
        <w:rPr>
          <w:rFonts w:ascii="Calibri" w:hAnsi="Calibri"/>
          <w:color w:val="00B050"/>
          <w:lang w:val="en-US"/>
        </w:rPr>
        <w:t>s</w:t>
      </w:r>
      <w:r w:rsidRPr="00CE011A">
        <w:rPr>
          <w:rFonts w:ascii="Calibri" w:hAnsi="Calibri"/>
          <w:lang w:val="en-US"/>
        </w:rPr>
        <w:t xml:space="preserve"> experts to contribute good examples.</w:t>
      </w:r>
    </w:p>
    <w:p w:rsidR="00CE011A" w:rsidRPr="00CE011A" w:rsidRDefault="00CE011A" w:rsidP="00CE011A">
      <w:pPr>
        <w:pStyle w:val="Brdtext"/>
        <w:ind w:left="1080"/>
        <w:rPr>
          <w:rFonts w:ascii="Calibri" w:hAnsi="Calibri"/>
          <w:sz w:val="16"/>
          <w:szCs w:val="16"/>
          <w:lang w:val="en-US"/>
        </w:rPr>
      </w:pPr>
    </w:p>
    <w:p w:rsidR="00A44F54" w:rsidRDefault="00827458" w:rsidP="00A44F54">
      <w:pPr>
        <w:pStyle w:val="Brdtext"/>
        <w:numPr>
          <w:ilvl w:val="0"/>
          <w:numId w:val="67"/>
        </w:numPr>
        <w:rPr>
          <w:rFonts w:ascii="Calibri" w:hAnsi="Calibri"/>
          <w:sz w:val="24"/>
          <w:szCs w:val="24"/>
          <w:lang w:val="en-US"/>
        </w:rPr>
      </w:pPr>
      <w:r w:rsidRPr="00CE011A">
        <w:rPr>
          <w:rFonts w:ascii="Calibri" w:hAnsi="Calibri"/>
          <w:sz w:val="24"/>
          <w:szCs w:val="24"/>
          <w:lang w:val="en-US"/>
        </w:rPr>
        <w:t xml:space="preserve">Other aspects </w:t>
      </w:r>
    </w:p>
    <w:p w:rsidR="005636F1" w:rsidRDefault="005636F1" w:rsidP="005636F1">
      <w:pPr>
        <w:pStyle w:val="Brdtext"/>
        <w:rPr>
          <w:rFonts w:ascii="Calibri" w:hAnsi="Calibri"/>
          <w:sz w:val="24"/>
          <w:szCs w:val="24"/>
          <w:lang w:val="en-US"/>
        </w:rPr>
      </w:pPr>
    </w:p>
    <w:p w:rsidR="005636F1" w:rsidRPr="00C13D68" w:rsidRDefault="005636F1" w:rsidP="005636F1">
      <w:pPr>
        <w:pStyle w:val="Brdtext"/>
        <w:rPr>
          <w:rFonts w:ascii="Calibri" w:hAnsi="Calibri"/>
          <w:lang w:val="en-US"/>
        </w:rPr>
      </w:pPr>
      <w:r w:rsidRPr="00C13D68">
        <w:rPr>
          <w:rFonts w:ascii="Calibri" w:hAnsi="Calibri"/>
          <w:lang w:val="en-US"/>
        </w:rPr>
        <w:t xml:space="preserve">No other aspects </w:t>
      </w:r>
      <w:proofErr w:type="gramStart"/>
      <w:r w:rsidRPr="00C13D68">
        <w:rPr>
          <w:rFonts w:ascii="Calibri" w:hAnsi="Calibri"/>
          <w:lang w:val="en-US"/>
        </w:rPr>
        <w:t>were discussed</w:t>
      </w:r>
      <w:proofErr w:type="gramEnd"/>
      <w:r w:rsidRPr="00C13D68">
        <w:rPr>
          <w:rFonts w:ascii="Calibri" w:hAnsi="Calibri"/>
          <w:lang w:val="en-US"/>
        </w:rPr>
        <w:t>.</w:t>
      </w:r>
    </w:p>
    <w:p w:rsidR="00A44F54" w:rsidRDefault="00A44F54" w:rsidP="00A44F54">
      <w:pPr>
        <w:pStyle w:val="Brdtext"/>
        <w:rPr>
          <w:rFonts w:ascii="Calibri" w:hAnsi="Calibri"/>
          <w:sz w:val="24"/>
          <w:szCs w:val="24"/>
          <w:lang w:val="en-US"/>
        </w:rPr>
      </w:pPr>
    </w:p>
    <w:p w:rsidR="005636F1" w:rsidRDefault="00CE011A" w:rsidP="00850D43">
      <w:pPr>
        <w:pStyle w:val="Brdtext"/>
        <w:numPr>
          <w:ilvl w:val="0"/>
          <w:numId w:val="67"/>
        </w:numPr>
        <w:rPr>
          <w:rFonts w:ascii="Calibri" w:hAnsi="Calibri"/>
          <w:sz w:val="24"/>
          <w:szCs w:val="24"/>
          <w:lang w:val="en-US"/>
        </w:rPr>
      </w:pPr>
      <w:r w:rsidRPr="00850D43">
        <w:rPr>
          <w:rFonts w:ascii="Calibri" w:hAnsi="Calibri"/>
          <w:sz w:val="24"/>
          <w:szCs w:val="24"/>
          <w:lang w:val="en-US"/>
        </w:rPr>
        <w:t>Next meeting</w:t>
      </w:r>
    </w:p>
    <w:p w:rsidR="005636F1" w:rsidRDefault="005636F1" w:rsidP="005636F1">
      <w:pPr>
        <w:pStyle w:val="Brdtext"/>
        <w:rPr>
          <w:rFonts w:ascii="Calibri" w:hAnsi="Calibri"/>
          <w:sz w:val="24"/>
          <w:szCs w:val="24"/>
          <w:lang w:val="en-US"/>
        </w:rPr>
      </w:pPr>
    </w:p>
    <w:p w:rsidR="00CE011A" w:rsidRPr="00C13D68" w:rsidRDefault="005636F1" w:rsidP="005D41BE">
      <w:pPr>
        <w:pStyle w:val="Brdtext"/>
        <w:rPr>
          <w:rFonts w:ascii="Calibri" w:hAnsi="Calibri"/>
          <w:lang w:val="en-US"/>
        </w:rPr>
      </w:pPr>
      <w:r w:rsidRPr="00C13D68">
        <w:rPr>
          <w:rFonts w:ascii="Calibri" w:hAnsi="Calibri"/>
          <w:lang w:val="en-US"/>
        </w:rPr>
        <w:t xml:space="preserve">A possible joint meeting with other working groups </w:t>
      </w:r>
      <w:proofErr w:type="gramStart"/>
      <w:r w:rsidRPr="00C13D68">
        <w:rPr>
          <w:rFonts w:ascii="Calibri" w:hAnsi="Calibri"/>
          <w:lang w:val="en-US"/>
        </w:rPr>
        <w:t>was discussed</w:t>
      </w:r>
      <w:proofErr w:type="gramEnd"/>
      <w:r w:rsidRPr="00C13D68">
        <w:rPr>
          <w:rFonts w:ascii="Calibri" w:hAnsi="Calibri"/>
          <w:lang w:val="en-US"/>
        </w:rPr>
        <w:t xml:space="preserve">. </w:t>
      </w:r>
      <w:r w:rsidR="005D41BE" w:rsidRPr="00C13D68">
        <w:rPr>
          <w:rFonts w:ascii="Calibri" w:hAnsi="Calibri"/>
          <w:lang w:val="en-US"/>
        </w:rPr>
        <w:t xml:space="preserve">A working group meeting </w:t>
      </w:r>
      <w:proofErr w:type="gramStart"/>
      <w:r w:rsidR="005D41BE" w:rsidRPr="00C13D68">
        <w:rPr>
          <w:rFonts w:ascii="Calibri" w:hAnsi="Calibri"/>
          <w:lang w:val="en-US"/>
        </w:rPr>
        <w:t>will be held</w:t>
      </w:r>
      <w:proofErr w:type="gramEnd"/>
      <w:r w:rsidR="005D41BE" w:rsidRPr="00C13D68">
        <w:rPr>
          <w:rFonts w:ascii="Calibri" w:hAnsi="Calibri"/>
          <w:lang w:val="en-US"/>
        </w:rPr>
        <w:t xml:space="preserve"> during the Eleventh United Nations Conference on the Standardization of Geographical Names in New York in August 2017</w:t>
      </w:r>
      <w:r w:rsidR="003B22CE" w:rsidRPr="00C13D68">
        <w:rPr>
          <w:rFonts w:ascii="Calibri" w:hAnsi="Calibri"/>
          <w:color w:val="00B050"/>
          <w:lang w:val="en-US"/>
        </w:rPr>
        <w:t>.</w:t>
      </w:r>
      <w:r w:rsidR="00CE011A" w:rsidRPr="00C13D68">
        <w:rPr>
          <w:rFonts w:ascii="Calibri" w:hAnsi="Calibri"/>
          <w:lang w:val="en-US"/>
        </w:rPr>
        <w:br/>
      </w:r>
    </w:p>
    <w:p w:rsidR="00CE011A" w:rsidRDefault="00CE011A" w:rsidP="00937183">
      <w:pPr>
        <w:pStyle w:val="Brdtext"/>
        <w:numPr>
          <w:ilvl w:val="0"/>
          <w:numId w:val="67"/>
        </w:numPr>
        <w:rPr>
          <w:rFonts w:ascii="Calibri" w:hAnsi="Calibri"/>
          <w:sz w:val="24"/>
          <w:szCs w:val="24"/>
          <w:lang w:val="en-US"/>
        </w:rPr>
      </w:pPr>
      <w:r w:rsidRPr="00850D43">
        <w:rPr>
          <w:rFonts w:ascii="Calibri" w:hAnsi="Calibri"/>
          <w:sz w:val="24"/>
          <w:szCs w:val="24"/>
          <w:lang w:val="en-US"/>
        </w:rPr>
        <w:t>Closing of the meeting</w:t>
      </w:r>
    </w:p>
    <w:p w:rsidR="005D41BE" w:rsidRDefault="005D41BE" w:rsidP="005D41BE">
      <w:pPr>
        <w:pStyle w:val="Brdtext"/>
        <w:rPr>
          <w:rFonts w:ascii="Calibri" w:hAnsi="Calibri"/>
          <w:sz w:val="24"/>
          <w:szCs w:val="24"/>
          <w:lang w:val="en-US"/>
        </w:rPr>
      </w:pPr>
    </w:p>
    <w:p w:rsidR="005D41BE" w:rsidRPr="00C13D68" w:rsidRDefault="005D41BE" w:rsidP="005D41BE">
      <w:pPr>
        <w:pStyle w:val="Brdtext"/>
        <w:rPr>
          <w:rFonts w:ascii="Calibri" w:hAnsi="Calibri"/>
          <w:lang w:val="en-US"/>
        </w:rPr>
      </w:pPr>
      <w:r w:rsidRPr="00C13D68">
        <w:rPr>
          <w:rFonts w:ascii="Calibri" w:hAnsi="Calibri"/>
          <w:lang w:val="en-US"/>
        </w:rPr>
        <w:t xml:space="preserve">The </w:t>
      </w:r>
      <w:proofErr w:type="spellStart"/>
      <w:r w:rsidRPr="00C13D68">
        <w:rPr>
          <w:rFonts w:ascii="Calibri" w:hAnsi="Calibri"/>
          <w:lang w:val="en-US"/>
        </w:rPr>
        <w:t>Convenor</w:t>
      </w:r>
      <w:proofErr w:type="spellEnd"/>
      <w:r w:rsidRPr="00C13D68">
        <w:rPr>
          <w:rFonts w:ascii="Calibri" w:hAnsi="Calibri"/>
          <w:lang w:val="en-US"/>
        </w:rPr>
        <w:t xml:space="preserve"> </w:t>
      </w:r>
      <w:proofErr w:type="spellStart"/>
      <w:r w:rsidR="003B22CE" w:rsidRPr="00C13D68">
        <w:rPr>
          <w:rFonts w:ascii="Calibri" w:hAnsi="Calibri"/>
          <w:color w:val="auto"/>
          <w:lang w:val="en-US"/>
        </w:rPr>
        <w:t>M</w:t>
      </w:r>
      <w:r w:rsidR="004327E6" w:rsidRPr="00C13D68">
        <w:rPr>
          <w:rFonts w:ascii="Calibri" w:hAnsi="Calibri"/>
          <w:color w:val="auto"/>
          <w:lang w:val="en-US"/>
        </w:rPr>
        <w:t>s</w:t>
      </w:r>
      <w:proofErr w:type="spellEnd"/>
      <w:r w:rsidR="004327E6" w:rsidRPr="00C13D68">
        <w:rPr>
          <w:rFonts w:ascii="Calibri" w:hAnsi="Calibri"/>
          <w:lang w:val="en-US"/>
        </w:rPr>
        <w:t xml:space="preserve"> </w:t>
      </w:r>
      <w:proofErr w:type="spellStart"/>
      <w:r w:rsidR="004327E6" w:rsidRPr="00C13D68">
        <w:rPr>
          <w:rFonts w:ascii="Calibri" w:hAnsi="Calibri"/>
          <w:lang w:val="en-US"/>
        </w:rPr>
        <w:t>Torensjö</w:t>
      </w:r>
      <w:proofErr w:type="spellEnd"/>
      <w:r w:rsidR="004327E6" w:rsidRPr="00C13D68">
        <w:rPr>
          <w:rFonts w:ascii="Calibri" w:hAnsi="Calibri"/>
          <w:lang w:val="en-US"/>
        </w:rPr>
        <w:t xml:space="preserve"> </w:t>
      </w:r>
      <w:r w:rsidRPr="00C13D68">
        <w:rPr>
          <w:rFonts w:ascii="Calibri" w:hAnsi="Calibri"/>
          <w:lang w:val="en-US"/>
        </w:rPr>
        <w:t>thanked the participants and closed the meeting.</w:t>
      </w:r>
    </w:p>
    <w:sectPr w:rsidR="005D41BE" w:rsidRPr="00C13D68" w:rsidSect="0020483D">
      <w:headerReference w:type="default" r:id="rId9"/>
      <w:footerReference w:type="default" r:id="rId10"/>
      <w:pgSz w:w="11906" w:h="16838"/>
      <w:pgMar w:top="993" w:right="1134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5A" w:rsidRDefault="000E5C5A">
      <w:r>
        <w:separator/>
      </w:r>
    </w:p>
  </w:endnote>
  <w:endnote w:type="continuationSeparator" w:id="0">
    <w:p w:rsidR="000E5C5A" w:rsidRDefault="000E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37" w:rsidRDefault="00A574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5A" w:rsidRDefault="000E5C5A">
      <w:r>
        <w:separator/>
      </w:r>
    </w:p>
  </w:footnote>
  <w:footnote w:type="continuationSeparator" w:id="0">
    <w:p w:rsidR="000E5C5A" w:rsidRDefault="000E5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37" w:rsidRDefault="00A574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A79"/>
    <w:multiLevelType w:val="multilevel"/>
    <w:tmpl w:val="CDEC58D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99190C"/>
    <w:multiLevelType w:val="multilevel"/>
    <w:tmpl w:val="5106D5B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24F524C"/>
    <w:multiLevelType w:val="multilevel"/>
    <w:tmpl w:val="FC980BF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4556850"/>
    <w:multiLevelType w:val="multilevel"/>
    <w:tmpl w:val="09DE0C6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7A1E88"/>
    <w:multiLevelType w:val="multilevel"/>
    <w:tmpl w:val="DED89C7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67301F"/>
    <w:multiLevelType w:val="multilevel"/>
    <w:tmpl w:val="C9EE2AD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8C35276"/>
    <w:multiLevelType w:val="multilevel"/>
    <w:tmpl w:val="59A22D6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A743CB4"/>
    <w:multiLevelType w:val="multilevel"/>
    <w:tmpl w:val="E94C99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FAD1C39"/>
    <w:multiLevelType w:val="multilevel"/>
    <w:tmpl w:val="BEE8590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FB265AF"/>
    <w:multiLevelType w:val="multilevel"/>
    <w:tmpl w:val="4FD2C10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622540F"/>
    <w:multiLevelType w:val="multilevel"/>
    <w:tmpl w:val="2604AE6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7E556CD"/>
    <w:multiLevelType w:val="multilevel"/>
    <w:tmpl w:val="873A62E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B827608"/>
    <w:multiLevelType w:val="multilevel"/>
    <w:tmpl w:val="BD96A8B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22B7482"/>
    <w:multiLevelType w:val="hybridMultilevel"/>
    <w:tmpl w:val="7C5C75B6"/>
    <w:lvl w:ilvl="0" w:tplc="041D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7DDAA530">
      <w:numFmt w:val="bullet"/>
      <w:lvlText w:val="-"/>
      <w:lvlJc w:val="left"/>
      <w:pPr>
        <w:ind w:left="1440" w:hanging="360"/>
      </w:pPr>
      <w:rPr>
        <w:rFonts w:ascii="Helvetica" w:eastAsia="Arial Unicode MS" w:hAnsi="Helvetica" w:cs="Helvetica" w:hint="default"/>
        <w:b/>
        <w:color w:val="auto"/>
        <w:sz w:val="24"/>
      </w:rPr>
    </w:lvl>
    <w:lvl w:ilvl="2" w:tplc="7DDAA530">
      <w:numFmt w:val="bullet"/>
      <w:lvlText w:val="-"/>
      <w:lvlJc w:val="left"/>
      <w:pPr>
        <w:ind w:left="2160" w:hanging="180"/>
      </w:pPr>
      <w:rPr>
        <w:rFonts w:ascii="Helvetica" w:eastAsia="Arial Unicode MS" w:hAnsi="Helvetica" w:cs="Helvetica" w:hint="default"/>
        <w:b/>
        <w:color w:val="auto"/>
        <w:sz w:val="24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348C5"/>
    <w:multiLevelType w:val="multilevel"/>
    <w:tmpl w:val="E022285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267734C"/>
    <w:multiLevelType w:val="multilevel"/>
    <w:tmpl w:val="0BC4AEC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67E7B20"/>
    <w:multiLevelType w:val="multilevel"/>
    <w:tmpl w:val="AC360F4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6CD2FC4"/>
    <w:multiLevelType w:val="multilevel"/>
    <w:tmpl w:val="763C474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7052726"/>
    <w:multiLevelType w:val="multilevel"/>
    <w:tmpl w:val="32429B3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758089A"/>
    <w:multiLevelType w:val="hybridMultilevel"/>
    <w:tmpl w:val="E84AF59A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84D4453"/>
    <w:multiLevelType w:val="multilevel"/>
    <w:tmpl w:val="E73CAA5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BCC7902"/>
    <w:multiLevelType w:val="multilevel"/>
    <w:tmpl w:val="460497C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D60718F"/>
    <w:multiLevelType w:val="hybridMultilevel"/>
    <w:tmpl w:val="EC32BF40"/>
    <w:lvl w:ilvl="0" w:tplc="457400E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9E4EBA"/>
    <w:multiLevelType w:val="multilevel"/>
    <w:tmpl w:val="087495A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E1B0BF0"/>
    <w:multiLevelType w:val="multilevel"/>
    <w:tmpl w:val="75F83A7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FB86A0E"/>
    <w:multiLevelType w:val="multilevel"/>
    <w:tmpl w:val="BEB8476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0654F44"/>
    <w:multiLevelType w:val="multilevel"/>
    <w:tmpl w:val="4D08AB6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1ED15EF"/>
    <w:multiLevelType w:val="multilevel"/>
    <w:tmpl w:val="681C906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2A40A60"/>
    <w:multiLevelType w:val="multilevel"/>
    <w:tmpl w:val="884C3FA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4DA5805"/>
    <w:multiLevelType w:val="multilevel"/>
    <w:tmpl w:val="FD86B44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61A3B6C"/>
    <w:multiLevelType w:val="multilevel"/>
    <w:tmpl w:val="AB289E0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6B73712"/>
    <w:multiLevelType w:val="multilevel"/>
    <w:tmpl w:val="DEEA74E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9E07F44"/>
    <w:multiLevelType w:val="hybridMultilevel"/>
    <w:tmpl w:val="49D4A08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B8B1319"/>
    <w:multiLevelType w:val="multilevel"/>
    <w:tmpl w:val="8E584AC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3CA1380F"/>
    <w:multiLevelType w:val="multilevel"/>
    <w:tmpl w:val="91CA6CF2"/>
    <w:styleLink w:val="Streck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E0510EF"/>
    <w:multiLevelType w:val="hybridMultilevel"/>
    <w:tmpl w:val="D83AD322"/>
    <w:lvl w:ilvl="0" w:tplc="C6B0E8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6A2661"/>
    <w:multiLevelType w:val="multilevel"/>
    <w:tmpl w:val="41E2FD4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3EB57853"/>
    <w:multiLevelType w:val="multilevel"/>
    <w:tmpl w:val="D59A19E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3EE4791F"/>
    <w:multiLevelType w:val="multilevel"/>
    <w:tmpl w:val="F31E6A7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F45042F"/>
    <w:multiLevelType w:val="multilevel"/>
    <w:tmpl w:val="7C38F15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0BE0969"/>
    <w:multiLevelType w:val="multilevel"/>
    <w:tmpl w:val="7D907B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4C16BD8"/>
    <w:multiLevelType w:val="multilevel"/>
    <w:tmpl w:val="25A804E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44EC4905"/>
    <w:multiLevelType w:val="multilevel"/>
    <w:tmpl w:val="0DB06B0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71E16E1"/>
    <w:multiLevelType w:val="multilevel"/>
    <w:tmpl w:val="F82AEF1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4A1C4AE8"/>
    <w:multiLevelType w:val="multilevel"/>
    <w:tmpl w:val="F04ADE40"/>
    <w:lvl w:ilvl="0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400"/>
        </w:tabs>
        <w:ind w:left="24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4A5F735F"/>
    <w:multiLevelType w:val="multilevel"/>
    <w:tmpl w:val="B06A567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46D2479"/>
    <w:multiLevelType w:val="multilevel"/>
    <w:tmpl w:val="C2E098C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66E0AB8"/>
    <w:multiLevelType w:val="multilevel"/>
    <w:tmpl w:val="CADC113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ACC14B7"/>
    <w:multiLevelType w:val="multilevel"/>
    <w:tmpl w:val="E04EABA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5BB57EF3"/>
    <w:multiLevelType w:val="multilevel"/>
    <w:tmpl w:val="24727CD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DB8352F"/>
    <w:multiLevelType w:val="multilevel"/>
    <w:tmpl w:val="2F2E6DF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E71569D"/>
    <w:multiLevelType w:val="multilevel"/>
    <w:tmpl w:val="C20E2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5FE807FD"/>
    <w:multiLevelType w:val="multilevel"/>
    <w:tmpl w:val="3F40EEB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19A10AC"/>
    <w:multiLevelType w:val="multilevel"/>
    <w:tmpl w:val="82E8832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4264A0A"/>
    <w:multiLevelType w:val="multilevel"/>
    <w:tmpl w:val="57D85B3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5274B2A"/>
    <w:multiLevelType w:val="multilevel"/>
    <w:tmpl w:val="99DE422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591458A"/>
    <w:multiLevelType w:val="multilevel"/>
    <w:tmpl w:val="F90E2FC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69011AEB"/>
    <w:multiLevelType w:val="multilevel"/>
    <w:tmpl w:val="A7ECACF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6A230F28"/>
    <w:multiLevelType w:val="multilevel"/>
    <w:tmpl w:val="360CEE9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6E981EE0"/>
    <w:multiLevelType w:val="multilevel"/>
    <w:tmpl w:val="6C8A475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6EC66621"/>
    <w:multiLevelType w:val="hybridMultilevel"/>
    <w:tmpl w:val="A40E39DC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7342068C"/>
    <w:multiLevelType w:val="multilevel"/>
    <w:tmpl w:val="CD943F0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5DE0B5D"/>
    <w:multiLevelType w:val="multilevel"/>
    <w:tmpl w:val="20AA6C9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75FD4889"/>
    <w:multiLevelType w:val="multilevel"/>
    <w:tmpl w:val="DC8C906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767A0113"/>
    <w:multiLevelType w:val="multilevel"/>
    <w:tmpl w:val="C152E99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77CC162C"/>
    <w:multiLevelType w:val="hybridMultilevel"/>
    <w:tmpl w:val="C28294C4"/>
    <w:lvl w:ilvl="0" w:tplc="7DDAA530">
      <w:numFmt w:val="bullet"/>
      <w:lvlText w:val="-"/>
      <w:lvlJc w:val="left"/>
      <w:pPr>
        <w:ind w:left="1440" w:hanging="360"/>
      </w:pPr>
      <w:rPr>
        <w:rFonts w:ascii="Helvetica" w:eastAsia="Arial Unicode MS" w:hAnsi="Helvetica" w:cs="Helvetica" w:hint="default"/>
        <w:b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9FB61C4"/>
    <w:multiLevelType w:val="multilevel"/>
    <w:tmpl w:val="EC2CE82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7BF54924"/>
    <w:multiLevelType w:val="multilevel"/>
    <w:tmpl w:val="54E0751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7C5A4D22"/>
    <w:multiLevelType w:val="multilevel"/>
    <w:tmpl w:val="C1FC693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9"/>
  </w:num>
  <w:num w:numId="2">
    <w:abstractNumId w:val="53"/>
  </w:num>
  <w:num w:numId="3">
    <w:abstractNumId w:val="23"/>
  </w:num>
  <w:num w:numId="4">
    <w:abstractNumId w:val="18"/>
  </w:num>
  <w:num w:numId="5">
    <w:abstractNumId w:val="41"/>
  </w:num>
  <w:num w:numId="6">
    <w:abstractNumId w:val="56"/>
  </w:num>
  <w:num w:numId="7">
    <w:abstractNumId w:val="26"/>
  </w:num>
  <w:num w:numId="8">
    <w:abstractNumId w:val="5"/>
  </w:num>
  <w:num w:numId="9">
    <w:abstractNumId w:val="30"/>
  </w:num>
  <w:num w:numId="10">
    <w:abstractNumId w:val="16"/>
  </w:num>
  <w:num w:numId="11">
    <w:abstractNumId w:val="15"/>
  </w:num>
  <w:num w:numId="12">
    <w:abstractNumId w:val="48"/>
  </w:num>
  <w:num w:numId="13">
    <w:abstractNumId w:val="46"/>
  </w:num>
  <w:num w:numId="14">
    <w:abstractNumId w:val="24"/>
  </w:num>
  <w:num w:numId="15">
    <w:abstractNumId w:val="40"/>
  </w:num>
  <w:num w:numId="16">
    <w:abstractNumId w:val="17"/>
  </w:num>
  <w:num w:numId="17">
    <w:abstractNumId w:val="57"/>
  </w:num>
  <w:num w:numId="18">
    <w:abstractNumId w:val="9"/>
  </w:num>
  <w:num w:numId="19">
    <w:abstractNumId w:val="2"/>
  </w:num>
  <w:num w:numId="20">
    <w:abstractNumId w:val="3"/>
  </w:num>
  <w:num w:numId="21">
    <w:abstractNumId w:val="31"/>
  </w:num>
  <w:num w:numId="22">
    <w:abstractNumId w:val="20"/>
  </w:num>
  <w:num w:numId="23">
    <w:abstractNumId w:val="66"/>
  </w:num>
  <w:num w:numId="24">
    <w:abstractNumId w:val="39"/>
  </w:num>
  <w:num w:numId="25">
    <w:abstractNumId w:val="1"/>
  </w:num>
  <w:num w:numId="26">
    <w:abstractNumId w:val="11"/>
  </w:num>
  <w:num w:numId="27">
    <w:abstractNumId w:val="54"/>
  </w:num>
  <w:num w:numId="28">
    <w:abstractNumId w:val="47"/>
  </w:num>
  <w:num w:numId="29">
    <w:abstractNumId w:val="44"/>
  </w:num>
  <w:num w:numId="30">
    <w:abstractNumId w:val="55"/>
  </w:num>
  <w:num w:numId="31">
    <w:abstractNumId w:val="33"/>
  </w:num>
  <w:num w:numId="32">
    <w:abstractNumId w:val="42"/>
  </w:num>
  <w:num w:numId="33">
    <w:abstractNumId w:val="6"/>
  </w:num>
  <w:num w:numId="34">
    <w:abstractNumId w:val="0"/>
  </w:num>
  <w:num w:numId="35">
    <w:abstractNumId w:val="36"/>
  </w:num>
  <w:num w:numId="36">
    <w:abstractNumId w:val="61"/>
  </w:num>
  <w:num w:numId="37">
    <w:abstractNumId w:val="28"/>
  </w:num>
  <w:num w:numId="38">
    <w:abstractNumId w:val="21"/>
  </w:num>
  <w:num w:numId="39">
    <w:abstractNumId w:val="29"/>
  </w:num>
  <w:num w:numId="40">
    <w:abstractNumId w:val="67"/>
  </w:num>
  <w:num w:numId="41">
    <w:abstractNumId w:val="62"/>
  </w:num>
  <w:num w:numId="42">
    <w:abstractNumId w:val="59"/>
  </w:num>
  <w:num w:numId="43">
    <w:abstractNumId w:val="38"/>
  </w:num>
  <w:num w:numId="44">
    <w:abstractNumId w:val="50"/>
  </w:num>
  <w:num w:numId="45">
    <w:abstractNumId w:val="25"/>
  </w:num>
  <w:num w:numId="46">
    <w:abstractNumId w:val="43"/>
  </w:num>
  <w:num w:numId="47">
    <w:abstractNumId w:val="52"/>
  </w:num>
  <w:num w:numId="48">
    <w:abstractNumId w:val="10"/>
  </w:num>
  <w:num w:numId="49">
    <w:abstractNumId w:val="12"/>
  </w:num>
  <w:num w:numId="50">
    <w:abstractNumId w:val="68"/>
  </w:num>
  <w:num w:numId="51">
    <w:abstractNumId w:val="64"/>
  </w:num>
  <w:num w:numId="52">
    <w:abstractNumId w:val="45"/>
  </w:num>
  <w:num w:numId="53">
    <w:abstractNumId w:val="58"/>
  </w:num>
  <w:num w:numId="54">
    <w:abstractNumId w:val="14"/>
  </w:num>
  <w:num w:numId="55">
    <w:abstractNumId w:val="7"/>
  </w:num>
  <w:num w:numId="56">
    <w:abstractNumId w:val="63"/>
  </w:num>
  <w:num w:numId="57">
    <w:abstractNumId w:val="8"/>
  </w:num>
  <w:num w:numId="58">
    <w:abstractNumId w:val="4"/>
  </w:num>
  <w:num w:numId="59">
    <w:abstractNumId w:val="37"/>
  </w:num>
  <w:num w:numId="60">
    <w:abstractNumId w:val="27"/>
  </w:num>
  <w:num w:numId="61">
    <w:abstractNumId w:val="34"/>
  </w:num>
  <w:num w:numId="62">
    <w:abstractNumId w:val="13"/>
  </w:num>
  <w:num w:numId="63">
    <w:abstractNumId w:val="22"/>
  </w:num>
  <w:num w:numId="64">
    <w:abstractNumId w:val="65"/>
  </w:num>
  <w:num w:numId="65">
    <w:abstractNumId w:val="32"/>
  </w:num>
  <w:num w:numId="66">
    <w:abstractNumId w:val="51"/>
  </w:num>
  <w:num w:numId="67">
    <w:abstractNumId w:val="35"/>
  </w:num>
  <w:num w:numId="68">
    <w:abstractNumId w:val="60"/>
  </w:num>
  <w:num w:numId="69">
    <w:abstractNumId w:val="1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23"/>
    <w:rsid w:val="000816B7"/>
    <w:rsid w:val="000E5C5A"/>
    <w:rsid w:val="00102A4B"/>
    <w:rsid w:val="00121437"/>
    <w:rsid w:val="001325FB"/>
    <w:rsid w:val="001676D1"/>
    <w:rsid w:val="00173F6F"/>
    <w:rsid w:val="001753AE"/>
    <w:rsid w:val="00180FC0"/>
    <w:rsid w:val="001D5279"/>
    <w:rsid w:val="001F2523"/>
    <w:rsid w:val="0020483D"/>
    <w:rsid w:val="00223403"/>
    <w:rsid w:val="002234F7"/>
    <w:rsid w:val="0023088F"/>
    <w:rsid w:val="00235E89"/>
    <w:rsid w:val="00272EE6"/>
    <w:rsid w:val="00310261"/>
    <w:rsid w:val="00350BBF"/>
    <w:rsid w:val="003B22CE"/>
    <w:rsid w:val="003E34F6"/>
    <w:rsid w:val="003E7D7D"/>
    <w:rsid w:val="003F6616"/>
    <w:rsid w:val="00414AF9"/>
    <w:rsid w:val="00421C64"/>
    <w:rsid w:val="004327E6"/>
    <w:rsid w:val="00452ECC"/>
    <w:rsid w:val="004A7597"/>
    <w:rsid w:val="004D7951"/>
    <w:rsid w:val="005636F1"/>
    <w:rsid w:val="00593CCF"/>
    <w:rsid w:val="00595B82"/>
    <w:rsid w:val="005A78DC"/>
    <w:rsid w:val="005A7DF4"/>
    <w:rsid w:val="005D41BE"/>
    <w:rsid w:val="006464E0"/>
    <w:rsid w:val="006A1372"/>
    <w:rsid w:val="006A72E2"/>
    <w:rsid w:val="007239EB"/>
    <w:rsid w:val="007460D9"/>
    <w:rsid w:val="007D08B7"/>
    <w:rsid w:val="007D5546"/>
    <w:rsid w:val="00813367"/>
    <w:rsid w:val="00816159"/>
    <w:rsid w:val="00827458"/>
    <w:rsid w:val="008369B9"/>
    <w:rsid w:val="00842EFA"/>
    <w:rsid w:val="00843FAB"/>
    <w:rsid w:val="00850D43"/>
    <w:rsid w:val="008605D0"/>
    <w:rsid w:val="00862F5E"/>
    <w:rsid w:val="008639A2"/>
    <w:rsid w:val="008658CF"/>
    <w:rsid w:val="008C129E"/>
    <w:rsid w:val="008E312F"/>
    <w:rsid w:val="009157EE"/>
    <w:rsid w:val="00924FE8"/>
    <w:rsid w:val="00934874"/>
    <w:rsid w:val="00994C13"/>
    <w:rsid w:val="00997927"/>
    <w:rsid w:val="009A218E"/>
    <w:rsid w:val="009E3AFA"/>
    <w:rsid w:val="009F28CC"/>
    <w:rsid w:val="00A258B3"/>
    <w:rsid w:val="00A44F54"/>
    <w:rsid w:val="00A566E5"/>
    <w:rsid w:val="00A57437"/>
    <w:rsid w:val="00A75B20"/>
    <w:rsid w:val="00AE4DC2"/>
    <w:rsid w:val="00AF2E99"/>
    <w:rsid w:val="00B14ED4"/>
    <w:rsid w:val="00B26F91"/>
    <w:rsid w:val="00B81CC4"/>
    <w:rsid w:val="00BC3CDF"/>
    <w:rsid w:val="00BC4286"/>
    <w:rsid w:val="00C105F3"/>
    <w:rsid w:val="00C13D68"/>
    <w:rsid w:val="00C32BF0"/>
    <w:rsid w:val="00C55E8D"/>
    <w:rsid w:val="00C91049"/>
    <w:rsid w:val="00CC26D9"/>
    <w:rsid w:val="00CD6396"/>
    <w:rsid w:val="00CE011A"/>
    <w:rsid w:val="00CF5F77"/>
    <w:rsid w:val="00D07070"/>
    <w:rsid w:val="00D15241"/>
    <w:rsid w:val="00D41F2F"/>
    <w:rsid w:val="00DB7111"/>
    <w:rsid w:val="00DD0B6C"/>
    <w:rsid w:val="00DF214F"/>
    <w:rsid w:val="00DF6EF9"/>
    <w:rsid w:val="00E0521F"/>
    <w:rsid w:val="00E654B1"/>
    <w:rsid w:val="00E93DA9"/>
    <w:rsid w:val="00EC64E0"/>
    <w:rsid w:val="00EE1257"/>
    <w:rsid w:val="00F22630"/>
    <w:rsid w:val="00F5203B"/>
    <w:rsid w:val="00F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08B65B-2873-4F9C-9483-229582CB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</w:rPr>
  </w:style>
  <w:style w:type="numbering" w:customStyle="1" w:styleId="Streck">
    <w:name w:val="Streck"/>
    <w:pPr>
      <w:numPr>
        <w:numId w:val="61"/>
      </w:numPr>
    </w:pPr>
  </w:style>
  <w:style w:type="paragraph" w:styleId="Liststycke">
    <w:name w:val="List Paragraph"/>
    <w:basedOn w:val="Normal"/>
    <w:uiPriority w:val="34"/>
    <w:qFormat/>
    <w:rsid w:val="00414AF9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3487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3487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34874"/>
    <w:rPr>
      <w:sz w:val="24"/>
      <w:szCs w:val="24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3487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34874"/>
    <w:rPr>
      <w:b/>
      <w:bCs/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487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874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Inget">
    <w:name w:val="Inget"/>
    <w:rsid w:val="00C32BF0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gc.ca/collections/collection_2011/rncan-nrcan/M86-29-1992-e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Mattfolk</dc:creator>
  <cp:lastModifiedBy>Leila Mattfolk</cp:lastModifiedBy>
  <cp:revision>2</cp:revision>
  <cp:lastPrinted>2016-06-16T11:52:00Z</cp:lastPrinted>
  <dcterms:created xsi:type="dcterms:W3CDTF">2017-07-05T09:04:00Z</dcterms:created>
  <dcterms:modified xsi:type="dcterms:W3CDTF">2017-07-05T09:04:00Z</dcterms:modified>
</cp:coreProperties>
</file>