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A553B2" w14:textId="3C173B83" w:rsidR="00961999" w:rsidRPr="00C90AB5" w:rsidRDefault="0090336E" w:rsidP="00727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仿宋" w:hAnsi="Times New Roman"/>
          <w:b/>
          <w:bCs/>
          <w:sz w:val="32"/>
          <w:szCs w:val="32"/>
          <w:lang w:val="en-GB" w:eastAsia="zh-CN"/>
        </w:rPr>
      </w:pPr>
      <w:r w:rsidRPr="00C90AB5">
        <w:rPr>
          <w:rFonts w:ascii="Times New Roman" w:eastAsia="仿宋" w:hAnsi="Times New Roman" w:hint="eastAsia"/>
          <w:b/>
          <w:bCs/>
          <w:sz w:val="32"/>
          <w:szCs w:val="32"/>
          <w:lang w:val="en-GB" w:eastAsia="zh-CN"/>
        </w:rPr>
        <w:t>环境统计自主</w:t>
      </w:r>
      <w:r w:rsidR="00B5503A" w:rsidRPr="00C90AB5">
        <w:rPr>
          <w:rFonts w:ascii="Times New Roman" w:eastAsia="仿宋" w:hAnsi="Times New Roman" w:hint="eastAsia"/>
          <w:b/>
          <w:bCs/>
          <w:sz w:val="32"/>
          <w:szCs w:val="32"/>
          <w:lang w:val="en-GB" w:eastAsia="zh-CN"/>
        </w:rPr>
        <w:t>评估工具（</w:t>
      </w:r>
      <w:r w:rsidR="00B5503A" w:rsidRPr="00C90AB5">
        <w:rPr>
          <w:rFonts w:ascii="Times New Roman" w:eastAsia="仿宋" w:hAnsi="Times New Roman"/>
          <w:b/>
          <w:bCs/>
          <w:sz w:val="32"/>
          <w:szCs w:val="32"/>
          <w:lang w:val="en-GB" w:eastAsia="zh-CN"/>
        </w:rPr>
        <w:t>ESSAT</w:t>
      </w:r>
      <w:r w:rsidR="00B5503A" w:rsidRPr="00C90AB5">
        <w:rPr>
          <w:rFonts w:ascii="Times New Roman" w:eastAsia="仿宋" w:hAnsi="Times New Roman" w:hint="eastAsia"/>
          <w:b/>
          <w:bCs/>
          <w:sz w:val="32"/>
          <w:szCs w:val="32"/>
          <w:lang w:val="en-GB" w:eastAsia="zh-CN"/>
        </w:rPr>
        <w:t>）</w:t>
      </w:r>
    </w:p>
    <w:p w14:paraId="03888D70" w14:textId="6252ECFA" w:rsidR="009B6AA4" w:rsidRPr="00C90AB5" w:rsidRDefault="00B5503A" w:rsidP="00E60A6A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仿宋" w:hAnsi="Times New Roman"/>
          <w:b/>
          <w:bCs/>
          <w:sz w:val="32"/>
          <w:szCs w:val="32"/>
          <w:lang w:val="en-GB" w:eastAsia="zh-CN"/>
        </w:rPr>
      </w:pPr>
      <w:r w:rsidRPr="00C90AB5">
        <w:rPr>
          <w:rFonts w:ascii="Times New Roman" w:eastAsia="仿宋" w:hAnsi="Times New Roman" w:hint="eastAsia"/>
          <w:b/>
          <w:bCs/>
          <w:sz w:val="32"/>
          <w:szCs w:val="32"/>
          <w:lang w:val="en-GB" w:eastAsia="zh-CN"/>
        </w:rPr>
        <w:t>引言</w:t>
      </w:r>
    </w:p>
    <w:p w14:paraId="28A6B6E3" w14:textId="77777777" w:rsidR="009B6AA4" w:rsidRPr="00C90AB5" w:rsidRDefault="009B6AA4" w:rsidP="00727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仿宋" w:hAnsi="Times New Roman"/>
          <w:b/>
          <w:bCs/>
          <w:sz w:val="32"/>
          <w:szCs w:val="32"/>
          <w:lang w:val="en-GB" w:eastAsia="zh-CN"/>
        </w:rPr>
      </w:pPr>
    </w:p>
    <w:p w14:paraId="7470CA15" w14:textId="489188BB" w:rsidR="00B51E73" w:rsidRPr="00C90AB5" w:rsidRDefault="0038387F" w:rsidP="00C90AB5">
      <w:pPr>
        <w:spacing w:after="0" w:line="240" w:lineRule="auto"/>
        <w:jc w:val="center"/>
        <w:rPr>
          <w:rFonts w:ascii="Times New Roman" w:eastAsia="仿宋" w:hAnsi="Times New Roman"/>
          <w:b/>
          <w:sz w:val="32"/>
          <w:szCs w:val="32"/>
          <w:lang w:eastAsia="zh-CN"/>
        </w:rPr>
      </w:pPr>
      <w:r w:rsidRPr="00C90AB5">
        <w:rPr>
          <w:rFonts w:ascii="Times New Roman" w:eastAsia="仿宋" w:hAnsi="Times New Roman" w:hint="eastAsia"/>
          <w:b/>
          <w:sz w:val="32"/>
          <w:szCs w:val="32"/>
          <w:lang w:eastAsia="zh-CN"/>
        </w:rPr>
        <w:t>以</w:t>
      </w:r>
      <w:r w:rsidR="00B5503A" w:rsidRPr="00C90AB5">
        <w:rPr>
          <w:rFonts w:ascii="Times New Roman" w:eastAsia="仿宋" w:hAnsi="Times New Roman" w:hint="eastAsia"/>
          <w:b/>
          <w:sz w:val="32"/>
          <w:szCs w:val="32"/>
          <w:lang w:eastAsia="zh-CN"/>
        </w:rPr>
        <w:t>支持环境统计发展框架（</w:t>
      </w:r>
      <w:r w:rsidR="00B5503A" w:rsidRPr="00C90AB5">
        <w:rPr>
          <w:rFonts w:ascii="Times New Roman" w:eastAsia="仿宋" w:hAnsi="Times New Roman"/>
          <w:b/>
          <w:sz w:val="32"/>
          <w:szCs w:val="32"/>
          <w:lang w:eastAsia="zh-CN"/>
        </w:rPr>
        <w:t>FDES 2013</w:t>
      </w:r>
      <w:r w:rsidR="00B5503A" w:rsidRPr="00C90AB5">
        <w:rPr>
          <w:rFonts w:ascii="Times New Roman" w:eastAsia="仿宋" w:hAnsi="Times New Roman" w:hint="eastAsia"/>
          <w:b/>
          <w:sz w:val="32"/>
          <w:szCs w:val="32"/>
          <w:lang w:eastAsia="zh-CN"/>
        </w:rPr>
        <w:t>）</w:t>
      </w:r>
    </w:p>
    <w:p w14:paraId="2605757A" w14:textId="77777777" w:rsidR="00DC6798" w:rsidRPr="00C90AB5" w:rsidRDefault="00DC6798" w:rsidP="00BE4DA6">
      <w:pPr>
        <w:spacing w:after="0" w:line="240" w:lineRule="auto"/>
        <w:jc w:val="center"/>
        <w:rPr>
          <w:rFonts w:ascii="Times New Roman" w:eastAsia="仿宋" w:hAnsi="Times New Roman"/>
          <w:b/>
          <w:sz w:val="32"/>
          <w:szCs w:val="32"/>
          <w:lang w:eastAsia="zh-CN"/>
        </w:rPr>
      </w:pPr>
    </w:p>
    <w:p w14:paraId="3A7887E3" w14:textId="77777777" w:rsidR="00DC6798" w:rsidRPr="00C90AB5" w:rsidRDefault="00DC6798" w:rsidP="00BE4DA6">
      <w:pPr>
        <w:spacing w:after="0" w:line="240" w:lineRule="auto"/>
        <w:jc w:val="center"/>
        <w:rPr>
          <w:rFonts w:ascii="Times New Roman" w:eastAsia="仿宋" w:hAnsi="Times New Roman"/>
          <w:b/>
          <w:sz w:val="32"/>
          <w:szCs w:val="32"/>
          <w:lang w:eastAsia="zh-CN"/>
        </w:rPr>
      </w:pPr>
    </w:p>
    <w:p w14:paraId="3D01DCA4" w14:textId="77777777" w:rsidR="00961999" w:rsidRPr="00C90AB5" w:rsidRDefault="00166880" w:rsidP="00BE4DA6">
      <w:pPr>
        <w:tabs>
          <w:tab w:val="center" w:pos="4824"/>
          <w:tab w:val="left" w:pos="7785"/>
        </w:tabs>
        <w:jc w:val="center"/>
        <w:rPr>
          <w:rFonts w:ascii="Times New Roman" w:eastAsia="仿宋" w:hAnsi="Times New Roman"/>
          <w:sz w:val="32"/>
          <w:szCs w:val="32"/>
        </w:rPr>
      </w:pPr>
      <w:r w:rsidRPr="00C90AB5">
        <w:rPr>
          <w:rFonts w:ascii="Times New Roman" w:eastAsia="仿宋" w:hAnsi="Times New Roman"/>
          <w:noProof/>
          <w:sz w:val="32"/>
          <w:szCs w:val="32"/>
          <w:lang w:val="en-GB" w:eastAsia="zh-CN"/>
        </w:rPr>
        <w:drawing>
          <wp:inline distT="0" distB="0" distL="0" distR="0" wp14:anchorId="3F8CE75E" wp14:editId="1B94C4BC">
            <wp:extent cx="3263900" cy="3276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SAT_plain-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39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A5CDE" w14:textId="77777777" w:rsidR="009B6AA4" w:rsidRPr="00C90AB5" w:rsidRDefault="009B6AA4" w:rsidP="00BE4DA6">
      <w:pPr>
        <w:spacing w:after="0" w:line="240" w:lineRule="auto"/>
        <w:jc w:val="center"/>
        <w:rPr>
          <w:rFonts w:ascii="Times New Roman" w:eastAsia="仿宋" w:hAnsi="Times New Roman"/>
          <w:sz w:val="32"/>
          <w:szCs w:val="32"/>
        </w:rPr>
      </w:pPr>
    </w:p>
    <w:p w14:paraId="70496997" w14:textId="77777777" w:rsidR="00B23B1D" w:rsidRPr="00C90AB5" w:rsidRDefault="00B23B1D" w:rsidP="00BE4DA6">
      <w:pPr>
        <w:spacing w:after="0" w:line="240" w:lineRule="auto"/>
        <w:jc w:val="center"/>
        <w:rPr>
          <w:rFonts w:ascii="Times New Roman" w:eastAsia="仿宋" w:hAnsi="Times New Roman"/>
          <w:sz w:val="32"/>
          <w:szCs w:val="32"/>
        </w:rPr>
      </w:pPr>
    </w:p>
    <w:p w14:paraId="7453FC17" w14:textId="77777777" w:rsidR="00717D39" w:rsidRPr="00C90AB5" w:rsidRDefault="00717D39" w:rsidP="00BE4DA6">
      <w:pPr>
        <w:spacing w:after="0" w:line="240" w:lineRule="auto"/>
        <w:jc w:val="center"/>
        <w:rPr>
          <w:rFonts w:ascii="Times New Roman" w:eastAsia="仿宋" w:hAnsi="Times New Roman"/>
          <w:sz w:val="32"/>
          <w:szCs w:val="32"/>
        </w:rPr>
      </w:pPr>
    </w:p>
    <w:p w14:paraId="54FAEEE6" w14:textId="77777777" w:rsidR="00B23B1D" w:rsidRPr="00C90AB5" w:rsidRDefault="00B23B1D" w:rsidP="00BE4DA6">
      <w:pPr>
        <w:spacing w:after="0" w:line="240" w:lineRule="auto"/>
        <w:jc w:val="center"/>
        <w:rPr>
          <w:rFonts w:ascii="Times New Roman" w:eastAsia="仿宋" w:hAnsi="Times New Roman"/>
          <w:sz w:val="32"/>
          <w:szCs w:val="32"/>
          <w:lang w:eastAsia="zh-CN"/>
        </w:rPr>
      </w:pPr>
    </w:p>
    <w:p w14:paraId="39ABC0CD" w14:textId="77777777" w:rsidR="000B2436" w:rsidRPr="00C90AB5" w:rsidRDefault="00B23B1D" w:rsidP="00BE4DA6">
      <w:pPr>
        <w:spacing w:after="0" w:line="240" w:lineRule="auto"/>
        <w:jc w:val="center"/>
        <w:rPr>
          <w:rFonts w:ascii="Times New Roman" w:eastAsia="仿宋" w:hAnsi="Times New Roman"/>
          <w:sz w:val="32"/>
          <w:szCs w:val="32"/>
        </w:rPr>
      </w:pPr>
      <w:r w:rsidRPr="00C90AB5">
        <w:rPr>
          <w:rFonts w:ascii="Times New Roman" w:eastAsia="仿宋" w:hAnsi="Times New Roman"/>
          <w:noProof/>
          <w:sz w:val="32"/>
          <w:szCs w:val="32"/>
          <w:lang w:val="en-GB" w:eastAsia="zh-CN"/>
        </w:rPr>
        <w:drawing>
          <wp:inline distT="0" distB="0" distL="0" distR="0" wp14:anchorId="354C33FE" wp14:editId="47736CFE">
            <wp:extent cx="866692" cy="750428"/>
            <wp:effectExtent l="0" t="0" r="0" b="0"/>
            <wp:docPr id="4" name="Picture 4" descr="un_logo_big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n_logo_bigx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718" cy="752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04ABF" w14:textId="7B8F18C4" w:rsidR="00DC6798" w:rsidRPr="00C90AB5" w:rsidRDefault="0090336E" w:rsidP="00BE4DA6">
      <w:pPr>
        <w:spacing w:after="0"/>
        <w:jc w:val="center"/>
        <w:rPr>
          <w:rFonts w:ascii="Times New Roman" w:eastAsia="仿宋" w:hAnsi="Times New Roman"/>
          <w:sz w:val="32"/>
          <w:szCs w:val="32"/>
          <w:lang w:eastAsia="zh-CN"/>
        </w:rPr>
      </w:pPr>
      <w:r w:rsidRPr="00C90AB5">
        <w:rPr>
          <w:rFonts w:ascii="Times New Roman" w:eastAsia="仿宋" w:hAnsi="Times New Roman" w:hint="eastAsia"/>
          <w:sz w:val="32"/>
          <w:szCs w:val="32"/>
          <w:lang w:eastAsia="zh-CN"/>
        </w:rPr>
        <w:t>联合国统计司</w:t>
      </w:r>
      <w:r w:rsidR="00B5503A" w:rsidRPr="00C90AB5">
        <w:rPr>
          <w:rFonts w:ascii="Times New Roman" w:eastAsia="仿宋" w:hAnsi="Times New Roman" w:hint="eastAsia"/>
          <w:sz w:val="32"/>
          <w:szCs w:val="32"/>
          <w:lang w:eastAsia="zh-CN"/>
        </w:rPr>
        <w:t>筹备</w:t>
      </w:r>
    </w:p>
    <w:p w14:paraId="46CC2AB2" w14:textId="4A2CA4F4" w:rsidR="00C317C0" w:rsidRDefault="00B5503A" w:rsidP="00C317C0">
      <w:pPr>
        <w:spacing w:after="0" w:line="240" w:lineRule="auto"/>
        <w:jc w:val="center"/>
        <w:rPr>
          <w:rFonts w:ascii="Times New Roman" w:eastAsia="仿宋" w:hAnsi="Times New Roman"/>
          <w:sz w:val="32"/>
          <w:szCs w:val="32"/>
          <w:lang w:eastAsia="zh-CN"/>
        </w:rPr>
      </w:pPr>
      <w:r w:rsidRPr="00C90AB5">
        <w:rPr>
          <w:rFonts w:ascii="Times New Roman" w:eastAsia="仿宋" w:hAnsi="Times New Roman"/>
          <w:sz w:val="32"/>
          <w:szCs w:val="32"/>
          <w:lang w:eastAsia="zh-CN"/>
        </w:rPr>
        <w:t>201</w:t>
      </w:r>
      <w:r w:rsidR="00486797">
        <w:rPr>
          <w:rFonts w:ascii="Times New Roman" w:eastAsia="仿宋" w:hAnsi="Times New Roman"/>
          <w:sz w:val="32"/>
          <w:szCs w:val="32"/>
          <w:lang w:eastAsia="zh-CN"/>
        </w:rPr>
        <w:t>7</w:t>
      </w:r>
      <w:r w:rsidRPr="00C90AB5">
        <w:rPr>
          <w:rFonts w:ascii="Times New Roman" w:eastAsia="仿宋" w:hAnsi="Times New Roman" w:hint="eastAsia"/>
          <w:sz w:val="32"/>
          <w:szCs w:val="32"/>
          <w:lang w:eastAsia="zh-CN"/>
        </w:rPr>
        <w:t>年</w:t>
      </w:r>
      <w:r w:rsidR="00486797">
        <w:rPr>
          <w:rFonts w:ascii="Times New Roman" w:eastAsia="仿宋" w:hAnsi="Times New Roman"/>
          <w:sz w:val="32"/>
          <w:szCs w:val="32"/>
          <w:lang w:eastAsia="zh-CN"/>
        </w:rPr>
        <w:t>1</w:t>
      </w:r>
      <w:r w:rsidRPr="00C90AB5">
        <w:rPr>
          <w:rFonts w:ascii="Times New Roman" w:eastAsia="仿宋" w:hAnsi="Times New Roman" w:hint="eastAsia"/>
          <w:sz w:val="32"/>
          <w:szCs w:val="32"/>
          <w:lang w:eastAsia="zh-CN"/>
        </w:rPr>
        <w:t>月</w:t>
      </w:r>
      <w:r w:rsidR="00486797">
        <w:rPr>
          <w:rFonts w:ascii="Times New Roman" w:eastAsia="仿宋" w:hAnsi="Times New Roman"/>
          <w:sz w:val="32"/>
          <w:szCs w:val="32"/>
          <w:lang w:eastAsia="zh-CN"/>
        </w:rPr>
        <w:t>6</w:t>
      </w:r>
      <w:bookmarkStart w:id="0" w:name="_GoBack"/>
      <w:bookmarkEnd w:id="0"/>
      <w:r w:rsidRPr="00C90AB5">
        <w:rPr>
          <w:rFonts w:ascii="Times New Roman" w:eastAsia="仿宋" w:hAnsi="Times New Roman" w:hint="eastAsia"/>
          <w:sz w:val="32"/>
          <w:szCs w:val="32"/>
          <w:lang w:eastAsia="zh-CN"/>
        </w:rPr>
        <w:t>日</w:t>
      </w:r>
    </w:p>
    <w:p w14:paraId="22A1B2AF" w14:textId="218ED83D" w:rsidR="00E7102C" w:rsidRPr="00C90AB5" w:rsidRDefault="00B5503A" w:rsidP="00C317C0">
      <w:pPr>
        <w:spacing w:after="0" w:line="240" w:lineRule="auto"/>
        <w:jc w:val="center"/>
        <w:rPr>
          <w:rFonts w:ascii="Times New Roman" w:eastAsia="仿宋" w:hAnsi="Times New Roman"/>
          <w:b/>
          <w:bCs/>
          <w:sz w:val="32"/>
          <w:szCs w:val="32"/>
          <w:lang w:val="en-GB" w:eastAsia="zh-CN"/>
        </w:rPr>
        <w:sectPr w:rsidR="00E7102C" w:rsidRPr="00C90AB5" w:rsidSect="004340F5">
          <w:footerReference w:type="default" r:id="rId11"/>
          <w:pgSz w:w="12240" w:h="15840"/>
          <w:pgMar w:top="1440" w:right="1440" w:bottom="1440" w:left="1440" w:header="720" w:footer="720" w:gutter="0"/>
          <w:pgNumType w:fmt="lowerRoman"/>
          <w:cols w:space="720"/>
          <w:noEndnote/>
          <w:titlePg/>
          <w:docGrid w:linePitch="299"/>
        </w:sectPr>
      </w:pPr>
      <w:r w:rsidRPr="00C90AB5">
        <w:rPr>
          <w:rFonts w:ascii="Times New Roman" w:eastAsia="仿宋" w:hAnsi="Times New Roman"/>
          <w:sz w:val="32"/>
          <w:szCs w:val="32"/>
          <w:lang w:eastAsia="zh-CN"/>
        </w:rPr>
        <w:t>1.0</w:t>
      </w:r>
      <w:r w:rsidR="00D31548" w:rsidRPr="00C90AB5">
        <w:rPr>
          <w:rFonts w:ascii="Times New Roman" w:eastAsia="仿宋" w:hAnsi="Times New Roman" w:hint="eastAsia"/>
          <w:sz w:val="32"/>
          <w:szCs w:val="32"/>
          <w:lang w:eastAsia="zh-CN"/>
        </w:rPr>
        <w:t>版本</w:t>
      </w:r>
    </w:p>
    <w:p w14:paraId="3050B9BE" w14:textId="5D995EA4" w:rsidR="00D35F0C" w:rsidRPr="00C90AB5" w:rsidRDefault="00B5503A" w:rsidP="00D35F0C">
      <w:pPr>
        <w:spacing w:after="0" w:line="240" w:lineRule="auto"/>
        <w:rPr>
          <w:rFonts w:ascii="Times New Roman" w:eastAsia="仿宋" w:hAnsi="Times New Roman"/>
          <w:b/>
          <w:bCs/>
          <w:sz w:val="32"/>
          <w:szCs w:val="32"/>
          <w:lang w:val="en-GB" w:eastAsia="zh-CN"/>
        </w:rPr>
      </w:pPr>
      <w:r w:rsidRPr="00C90AB5">
        <w:rPr>
          <w:rFonts w:ascii="Times New Roman" w:eastAsia="仿宋" w:hAnsi="Times New Roman" w:hint="eastAsia"/>
          <w:b/>
          <w:bCs/>
          <w:sz w:val="32"/>
          <w:szCs w:val="32"/>
          <w:lang w:val="en-GB" w:eastAsia="zh-CN"/>
        </w:rPr>
        <w:lastRenderedPageBreak/>
        <w:t>背景</w:t>
      </w:r>
    </w:p>
    <w:p w14:paraId="23F28385" w14:textId="2210BFB8" w:rsidR="00B5503A" w:rsidRPr="00C90AB5" w:rsidRDefault="00B5503A" w:rsidP="00BE4DA6">
      <w:pPr>
        <w:spacing w:after="0" w:line="240" w:lineRule="auto"/>
        <w:jc w:val="both"/>
        <w:rPr>
          <w:rFonts w:ascii="Times New Roman" w:eastAsia="仿宋" w:hAnsi="Times New Roman"/>
          <w:bCs/>
          <w:sz w:val="32"/>
          <w:szCs w:val="32"/>
          <w:lang w:eastAsia="zh-CN"/>
        </w:rPr>
      </w:pPr>
      <w:r w:rsidRPr="00C90AB5">
        <w:rPr>
          <w:rFonts w:ascii="Times New Roman" w:eastAsia="仿宋" w:hAnsi="Times New Roman"/>
          <w:bCs/>
          <w:sz w:val="32"/>
          <w:szCs w:val="32"/>
          <w:lang w:eastAsia="zh-CN"/>
        </w:rPr>
        <w:t>2013</w:t>
      </w:r>
      <w:r w:rsidRPr="00C90AB5">
        <w:rPr>
          <w:rFonts w:ascii="Times New Roman" w:eastAsia="仿宋" w:hAnsi="Times New Roman" w:hint="eastAsia"/>
          <w:bCs/>
          <w:sz w:val="32"/>
          <w:szCs w:val="32"/>
          <w:lang w:eastAsia="zh-CN"/>
        </w:rPr>
        <w:t>年，联合国统计委员会第</w:t>
      </w:r>
      <w:r w:rsidRPr="00C90AB5">
        <w:rPr>
          <w:rFonts w:ascii="Times New Roman" w:eastAsia="仿宋" w:hAnsi="Times New Roman"/>
          <w:bCs/>
          <w:sz w:val="32"/>
          <w:szCs w:val="32"/>
          <w:lang w:eastAsia="zh-CN"/>
        </w:rPr>
        <w:t>44</w:t>
      </w:r>
      <w:r w:rsidR="00D31548" w:rsidRPr="00C90AB5">
        <w:rPr>
          <w:rFonts w:ascii="Times New Roman" w:eastAsia="仿宋" w:hAnsi="Times New Roman" w:hint="eastAsia"/>
          <w:bCs/>
          <w:sz w:val="32"/>
          <w:szCs w:val="32"/>
          <w:lang w:eastAsia="zh-CN"/>
        </w:rPr>
        <w:t>届</w:t>
      </w:r>
      <w:r w:rsidRPr="00C90AB5">
        <w:rPr>
          <w:rFonts w:ascii="Times New Roman" w:eastAsia="仿宋" w:hAnsi="Times New Roman" w:hint="eastAsia"/>
          <w:bCs/>
          <w:sz w:val="32"/>
          <w:szCs w:val="32"/>
          <w:lang w:eastAsia="zh-CN"/>
        </w:rPr>
        <w:t>会议批准了环境统计发展框架</w:t>
      </w:r>
      <w:r w:rsidR="00047E2B" w:rsidRPr="00C90AB5">
        <w:rPr>
          <w:rFonts w:ascii="Times New Roman" w:eastAsia="仿宋" w:hAnsi="Times New Roman" w:hint="eastAsia"/>
          <w:bCs/>
          <w:sz w:val="32"/>
          <w:szCs w:val="32"/>
          <w:lang w:eastAsia="zh-CN"/>
        </w:rPr>
        <w:t>，</w:t>
      </w:r>
      <w:r w:rsidR="00C90AB5">
        <w:rPr>
          <w:rFonts w:ascii="Times New Roman" w:eastAsia="仿宋" w:hAnsi="Times New Roman" w:hint="eastAsia"/>
          <w:bCs/>
          <w:sz w:val="32"/>
          <w:szCs w:val="32"/>
          <w:lang w:eastAsia="zh-CN"/>
        </w:rPr>
        <w:t>将其</w:t>
      </w:r>
      <w:r w:rsidR="0090336E" w:rsidRPr="00C90AB5">
        <w:rPr>
          <w:rFonts w:ascii="Times New Roman" w:eastAsia="仿宋" w:hAnsi="Times New Roman" w:hint="eastAsia"/>
          <w:bCs/>
          <w:sz w:val="32"/>
          <w:szCs w:val="32"/>
          <w:lang w:eastAsia="zh-CN"/>
        </w:rPr>
        <w:t>作为加强各国</w:t>
      </w:r>
      <w:r w:rsidR="003117E5" w:rsidRPr="00C90AB5">
        <w:rPr>
          <w:rFonts w:ascii="Times New Roman" w:eastAsia="仿宋" w:hAnsi="Times New Roman" w:hint="eastAsia"/>
          <w:bCs/>
          <w:sz w:val="32"/>
          <w:szCs w:val="32"/>
          <w:lang w:eastAsia="zh-CN"/>
        </w:rPr>
        <w:t>环境统计项目的框架，并</w:t>
      </w:r>
      <w:r w:rsidR="005F266B" w:rsidRPr="00C90AB5">
        <w:rPr>
          <w:rFonts w:ascii="Times New Roman" w:eastAsia="仿宋" w:hAnsi="Times New Roman" w:hint="eastAsia"/>
          <w:bCs/>
          <w:sz w:val="32"/>
          <w:szCs w:val="32"/>
          <w:lang w:eastAsia="zh-CN"/>
        </w:rPr>
        <w:t>认可</w:t>
      </w:r>
      <w:r w:rsidR="00D31548" w:rsidRPr="00C90AB5">
        <w:rPr>
          <w:rFonts w:ascii="Times New Roman" w:eastAsia="仿宋" w:hAnsi="Times New Roman" w:hint="eastAsia"/>
          <w:bCs/>
          <w:sz w:val="32"/>
          <w:szCs w:val="32"/>
          <w:lang w:eastAsia="zh-CN"/>
        </w:rPr>
        <w:t>其为</w:t>
      </w:r>
      <w:r w:rsidR="00047E2B" w:rsidRPr="00C90AB5">
        <w:rPr>
          <w:rFonts w:ascii="Times New Roman" w:eastAsia="仿宋" w:hAnsi="Times New Roman" w:hint="eastAsia"/>
          <w:bCs/>
          <w:sz w:val="32"/>
          <w:szCs w:val="32"/>
          <w:lang w:eastAsia="zh-CN"/>
        </w:rPr>
        <w:t>“</w:t>
      </w:r>
      <w:r w:rsidR="003117E5" w:rsidRPr="00C90AB5">
        <w:rPr>
          <w:rFonts w:ascii="Times New Roman" w:eastAsia="仿宋" w:hAnsi="Times New Roman" w:hint="eastAsia"/>
          <w:bCs/>
          <w:sz w:val="32"/>
          <w:szCs w:val="32"/>
          <w:lang w:eastAsia="zh-CN"/>
        </w:rPr>
        <w:t>里约</w:t>
      </w:r>
      <w:r w:rsidR="003117E5" w:rsidRPr="00C90AB5">
        <w:rPr>
          <w:rFonts w:ascii="Times New Roman" w:eastAsia="仿宋" w:hAnsi="Times New Roman"/>
          <w:bCs/>
          <w:sz w:val="32"/>
          <w:szCs w:val="32"/>
          <w:lang w:eastAsia="zh-CN"/>
        </w:rPr>
        <w:t>+20</w:t>
      </w:r>
      <w:r w:rsidR="00047E2B" w:rsidRPr="00C90AB5">
        <w:rPr>
          <w:rFonts w:ascii="Times New Roman" w:eastAsia="仿宋" w:hAnsi="Times New Roman" w:hint="eastAsia"/>
          <w:bCs/>
          <w:sz w:val="32"/>
          <w:szCs w:val="32"/>
          <w:lang w:eastAsia="zh-CN"/>
        </w:rPr>
        <w:t>”峰会</w:t>
      </w:r>
      <w:r w:rsidR="003117E5" w:rsidRPr="00C90AB5">
        <w:rPr>
          <w:rFonts w:ascii="Times New Roman" w:eastAsia="仿宋" w:hAnsi="Times New Roman" w:hint="eastAsia"/>
          <w:bCs/>
          <w:sz w:val="32"/>
          <w:szCs w:val="32"/>
          <w:lang w:eastAsia="zh-CN"/>
        </w:rPr>
        <w:t>和</w:t>
      </w:r>
      <w:r w:rsidR="003117E5" w:rsidRPr="00C90AB5">
        <w:rPr>
          <w:rFonts w:ascii="Times New Roman" w:eastAsia="仿宋" w:hAnsi="Times New Roman"/>
          <w:bCs/>
          <w:sz w:val="32"/>
          <w:szCs w:val="32"/>
          <w:lang w:eastAsia="zh-CN"/>
        </w:rPr>
        <w:t>2015</w:t>
      </w:r>
      <w:r w:rsidR="00221794" w:rsidRPr="00C90AB5">
        <w:rPr>
          <w:rFonts w:ascii="Times New Roman" w:eastAsia="仿宋" w:hAnsi="Times New Roman" w:hint="eastAsia"/>
          <w:bCs/>
          <w:sz w:val="32"/>
          <w:szCs w:val="32"/>
          <w:lang w:eastAsia="zh-CN"/>
        </w:rPr>
        <w:t>年后发展议程后续行动</w:t>
      </w:r>
      <w:r w:rsidR="00D31548" w:rsidRPr="00C90AB5">
        <w:rPr>
          <w:rFonts w:ascii="Times New Roman" w:eastAsia="仿宋" w:hAnsi="Times New Roman" w:hint="eastAsia"/>
          <w:bCs/>
          <w:sz w:val="32"/>
          <w:szCs w:val="32"/>
          <w:lang w:eastAsia="zh-CN"/>
        </w:rPr>
        <w:t>中充分应对</w:t>
      </w:r>
      <w:r w:rsidR="00075C0B" w:rsidRPr="00C90AB5">
        <w:rPr>
          <w:rFonts w:ascii="Times New Roman" w:eastAsia="仿宋" w:hAnsi="Times New Roman" w:hint="eastAsia"/>
          <w:bCs/>
          <w:sz w:val="32"/>
          <w:szCs w:val="32"/>
          <w:lang w:eastAsia="zh-CN"/>
        </w:rPr>
        <w:t>关于</w:t>
      </w:r>
      <w:r w:rsidR="003117E5" w:rsidRPr="00C90AB5">
        <w:rPr>
          <w:rFonts w:ascii="Times New Roman" w:eastAsia="仿宋" w:hAnsi="Times New Roman" w:hint="eastAsia"/>
          <w:bCs/>
          <w:sz w:val="32"/>
          <w:szCs w:val="32"/>
          <w:lang w:eastAsia="zh-CN"/>
        </w:rPr>
        <w:t>环境信息</w:t>
      </w:r>
      <w:r w:rsidR="00075C0B" w:rsidRPr="00C90AB5">
        <w:rPr>
          <w:rFonts w:ascii="Times New Roman" w:eastAsia="仿宋" w:hAnsi="Times New Roman" w:hint="eastAsia"/>
          <w:bCs/>
          <w:sz w:val="32"/>
          <w:szCs w:val="32"/>
          <w:lang w:eastAsia="zh-CN"/>
        </w:rPr>
        <w:t>日益增长</w:t>
      </w:r>
      <w:r w:rsidR="003117E5" w:rsidRPr="00C90AB5">
        <w:rPr>
          <w:rFonts w:ascii="Times New Roman" w:eastAsia="仿宋" w:hAnsi="Times New Roman" w:hint="eastAsia"/>
          <w:bCs/>
          <w:sz w:val="32"/>
          <w:szCs w:val="32"/>
          <w:lang w:eastAsia="zh-CN"/>
        </w:rPr>
        <w:t>需求</w:t>
      </w:r>
      <w:r w:rsidR="0038387F" w:rsidRPr="00C90AB5">
        <w:rPr>
          <w:rFonts w:ascii="Times New Roman" w:eastAsia="仿宋" w:hAnsi="Times New Roman" w:hint="eastAsia"/>
          <w:bCs/>
          <w:sz w:val="32"/>
          <w:szCs w:val="32"/>
          <w:lang w:eastAsia="zh-CN"/>
        </w:rPr>
        <w:t>的有用工具</w:t>
      </w:r>
      <w:r w:rsidR="003117E5" w:rsidRPr="00C90AB5">
        <w:rPr>
          <w:rFonts w:ascii="Times New Roman" w:eastAsia="仿宋" w:hAnsi="Times New Roman" w:hint="eastAsia"/>
          <w:bCs/>
          <w:sz w:val="32"/>
          <w:szCs w:val="32"/>
          <w:lang w:eastAsia="zh-CN"/>
        </w:rPr>
        <w:t>。环境统计发展框架</w:t>
      </w:r>
      <w:r w:rsidR="003117E5" w:rsidRPr="00C90AB5">
        <w:rPr>
          <w:rFonts w:ascii="Times New Roman" w:eastAsia="仿宋" w:hAnsi="Times New Roman"/>
          <w:bCs/>
          <w:sz w:val="32"/>
          <w:szCs w:val="32"/>
          <w:lang w:eastAsia="zh-CN"/>
        </w:rPr>
        <w:t>2013</w:t>
      </w:r>
      <w:r w:rsidR="003117E5" w:rsidRPr="00C90AB5">
        <w:rPr>
          <w:rFonts w:ascii="Times New Roman" w:eastAsia="仿宋" w:hAnsi="Times New Roman" w:hint="eastAsia"/>
          <w:bCs/>
          <w:sz w:val="32"/>
          <w:szCs w:val="32"/>
          <w:lang w:eastAsia="zh-CN"/>
        </w:rPr>
        <w:t>包括环境统计核心数据集</w:t>
      </w:r>
      <w:r w:rsidR="0038387F" w:rsidRPr="00C90AB5">
        <w:rPr>
          <w:rFonts w:ascii="Times New Roman" w:eastAsia="仿宋" w:hAnsi="Times New Roman" w:hint="eastAsia"/>
          <w:bCs/>
          <w:sz w:val="32"/>
          <w:szCs w:val="32"/>
          <w:lang w:eastAsia="zh-CN"/>
        </w:rPr>
        <w:t>和基本数据</w:t>
      </w:r>
      <w:r w:rsidR="00D31548" w:rsidRPr="00C90AB5">
        <w:rPr>
          <w:rFonts w:ascii="Times New Roman" w:eastAsia="仿宋" w:hAnsi="Times New Roman" w:hint="eastAsia"/>
          <w:bCs/>
          <w:sz w:val="32"/>
          <w:szCs w:val="32"/>
          <w:lang w:eastAsia="zh-CN"/>
        </w:rPr>
        <w:t>集</w:t>
      </w:r>
      <w:r w:rsidR="00047E2B" w:rsidRPr="00C90AB5">
        <w:rPr>
          <w:rFonts w:ascii="Times New Roman" w:eastAsia="仿宋" w:hAnsi="Times New Roman" w:hint="eastAsia"/>
          <w:bCs/>
          <w:sz w:val="32"/>
          <w:szCs w:val="32"/>
          <w:lang w:eastAsia="zh-CN"/>
        </w:rPr>
        <w:t>，它们也被统计委员会通过</w:t>
      </w:r>
      <w:r w:rsidR="003117E5" w:rsidRPr="00C90AB5">
        <w:rPr>
          <w:rFonts w:ascii="Times New Roman" w:eastAsia="仿宋" w:hAnsi="Times New Roman" w:hint="eastAsia"/>
          <w:bCs/>
          <w:sz w:val="32"/>
          <w:szCs w:val="32"/>
          <w:lang w:eastAsia="zh-CN"/>
        </w:rPr>
        <w:t>。</w:t>
      </w:r>
    </w:p>
    <w:p w14:paraId="29AC4276" w14:textId="307ACAEC" w:rsidR="00D35F0C" w:rsidRPr="00C90AB5" w:rsidRDefault="00D35F0C" w:rsidP="00BE4DA6">
      <w:pPr>
        <w:spacing w:after="0" w:line="240" w:lineRule="auto"/>
        <w:jc w:val="both"/>
        <w:rPr>
          <w:rFonts w:ascii="Times New Roman" w:eastAsia="仿宋" w:hAnsi="Times New Roman"/>
          <w:bCs/>
          <w:sz w:val="32"/>
          <w:szCs w:val="32"/>
          <w:lang w:eastAsia="zh-CN"/>
        </w:rPr>
      </w:pPr>
    </w:p>
    <w:p w14:paraId="507E64BC" w14:textId="444D80E0" w:rsidR="009B6AA4" w:rsidRPr="00C90AB5" w:rsidRDefault="00047E2B" w:rsidP="00BE4DA6">
      <w:pPr>
        <w:spacing w:after="0" w:line="240" w:lineRule="auto"/>
        <w:jc w:val="both"/>
        <w:rPr>
          <w:rFonts w:ascii="Times New Roman" w:eastAsia="仿宋" w:hAnsi="Times New Roman"/>
          <w:bCs/>
          <w:sz w:val="32"/>
          <w:szCs w:val="32"/>
          <w:lang w:val="en-GB" w:eastAsia="zh-CN"/>
        </w:rPr>
      </w:pPr>
      <w:r w:rsidRPr="00C90AB5">
        <w:rPr>
          <w:rFonts w:ascii="Times New Roman" w:eastAsia="仿宋" w:hAnsi="Times New Roman" w:hint="eastAsia"/>
          <w:bCs/>
          <w:sz w:val="32"/>
          <w:szCs w:val="32"/>
          <w:lang w:val="en-GB" w:eastAsia="zh-CN"/>
        </w:rPr>
        <w:t>联合国统计司和</w:t>
      </w:r>
      <w:r w:rsidR="00D31548" w:rsidRPr="00C90AB5">
        <w:rPr>
          <w:rFonts w:ascii="Times New Roman" w:eastAsia="仿宋" w:hAnsi="Times New Roman" w:hint="eastAsia"/>
          <w:bCs/>
          <w:sz w:val="32"/>
          <w:szCs w:val="32"/>
          <w:lang w:val="en-GB" w:eastAsia="zh-CN"/>
        </w:rPr>
        <w:t>环境统计专家小组</w:t>
      </w:r>
      <w:r w:rsidRPr="00C90AB5">
        <w:rPr>
          <w:rFonts w:ascii="Times New Roman" w:eastAsia="仿宋" w:hAnsi="Times New Roman" w:hint="eastAsia"/>
          <w:bCs/>
          <w:sz w:val="32"/>
          <w:szCs w:val="32"/>
          <w:lang w:val="en-GB" w:eastAsia="zh-CN"/>
        </w:rPr>
        <w:t>合作</w:t>
      </w:r>
      <w:r w:rsidR="0090336E" w:rsidRPr="00C90AB5">
        <w:rPr>
          <w:rFonts w:ascii="Times New Roman" w:eastAsia="仿宋" w:hAnsi="Times New Roman" w:hint="eastAsia"/>
          <w:bCs/>
          <w:sz w:val="32"/>
          <w:szCs w:val="32"/>
          <w:lang w:val="en-GB" w:eastAsia="zh-CN"/>
        </w:rPr>
        <w:t>开发了环境统计自主评估工具</w:t>
      </w:r>
      <w:r w:rsidR="0090336E" w:rsidRPr="00C90AB5">
        <w:rPr>
          <w:rFonts w:ascii="Times New Roman" w:eastAsia="仿宋" w:hAnsi="Times New Roman"/>
          <w:bCs/>
          <w:sz w:val="32"/>
          <w:szCs w:val="32"/>
          <w:lang w:val="en-GB" w:eastAsia="zh-CN"/>
        </w:rPr>
        <w:t xml:space="preserve"> </w:t>
      </w:r>
      <w:r w:rsidR="0090336E" w:rsidRPr="00C90AB5">
        <w:rPr>
          <w:rFonts w:ascii="Times New Roman" w:eastAsia="仿宋" w:hAnsi="Times New Roman" w:hint="eastAsia"/>
          <w:bCs/>
          <w:sz w:val="32"/>
          <w:szCs w:val="32"/>
          <w:lang w:val="en-GB" w:eastAsia="zh-CN"/>
        </w:rPr>
        <w:t>（</w:t>
      </w:r>
      <w:r w:rsidR="0090336E" w:rsidRPr="00C90AB5">
        <w:rPr>
          <w:rFonts w:ascii="Times New Roman" w:eastAsia="仿宋" w:hAnsi="Times New Roman"/>
          <w:bCs/>
          <w:sz w:val="32"/>
          <w:szCs w:val="32"/>
          <w:lang w:val="en-GB" w:eastAsia="zh-CN"/>
        </w:rPr>
        <w:t>ESSAT</w:t>
      </w:r>
      <w:r w:rsidR="0090336E" w:rsidRPr="00C90AB5">
        <w:rPr>
          <w:rFonts w:ascii="Times New Roman" w:eastAsia="仿宋" w:hAnsi="Times New Roman" w:hint="eastAsia"/>
          <w:bCs/>
          <w:sz w:val="32"/>
          <w:szCs w:val="32"/>
          <w:lang w:val="en-GB" w:eastAsia="zh-CN"/>
        </w:rPr>
        <w:t>）</w:t>
      </w:r>
      <w:r w:rsidRPr="00C90AB5">
        <w:rPr>
          <w:rFonts w:ascii="Times New Roman" w:eastAsia="仿宋" w:hAnsi="Times New Roman" w:hint="eastAsia"/>
          <w:bCs/>
          <w:sz w:val="32"/>
          <w:szCs w:val="32"/>
          <w:lang w:val="en-GB" w:eastAsia="zh-CN"/>
        </w:rPr>
        <w:t>，</w:t>
      </w:r>
      <w:r w:rsidR="0090336E" w:rsidRPr="00C90AB5">
        <w:rPr>
          <w:rFonts w:ascii="Times New Roman" w:eastAsia="仿宋" w:hAnsi="Times New Roman" w:hint="eastAsia"/>
          <w:bCs/>
          <w:sz w:val="32"/>
          <w:szCs w:val="32"/>
          <w:lang w:val="en-GB" w:eastAsia="zh-CN"/>
        </w:rPr>
        <w:t>以支持环境统计发展框架</w:t>
      </w:r>
      <w:r w:rsidR="0090336E" w:rsidRPr="00C90AB5">
        <w:rPr>
          <w:rFonts w:ascii="Times New Roman" w:eastAsia="仿宋" w:hAnsi="Times New Roman"/>
          <w:bCs/>
          <w:sz w:val="32"/>
          <w:szCs w:val="32"/>
          <w:lang w:val="en-GB" w:eastAsia="zh-CN"/>
        </w:rPr>
        <w:t>2013</w:t>
      </w:r>
      <w:r w:rsidR="00D31548" w:rsidRPr="00C90AB5">
        <w:rPr>
          <w:rFonts w:ascii="Times New Roman" w:eastAsia="仿宋" w:hAnsi="Times New Roman" w:hint="eastAsia"/>
          <w:bCs/>
          <w:sz w:val="32"/>
          <w:szCs w:val="32"/>
          <w:lang w:val="en-GB" w:eastAsia="zh-CN"/>
        </w:rPr>
        <w:t>。环境统计自主评估工具旨在协助各国</w:t>
      </w:r>
      <w:r w:rsidR="0090336E" w:rsidRPr="00C90AB5">
        <w:rPr>
          <w:rFonts w:ascii="Times New Roman" w:eastAsia="仿宋" w:hAnsi="Times New Roman" w:hint="eastAsia"/>
          <w:bCs/>
          <w:sz w:val="32"/>
          <w:szCs w:val="32"/>
          <w:lang w:val="en-GB" w:eastAsia="zh-CN"/>
        </w:rPr>
        <w:t>：</w:t>
      </w:r>
    </w:p>
    <w:p w14:paraId="1BEB5F29" w14:textId="1B80D07A" w:rsidR="009B6AA4" w:rsidRPr="00C90AB5" w:rsidRDefault="0090336E" w:rsidP="00717D3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仿宋" w:hAnsi="Times New Roman"/>
          <w:bCs/>
          <w:sz w:val="32"/>
          <w:szCs w:val="32"/>
          <w:lang w:val="en-GB"/>
        </w:rPr>
      </w:pPr>
      <w:r w:rsidRPr="00C90AB5">
        <w:rPr>
          <w:rFonts w:ascii="Times New Roman" w:eastAsia="仿宋" w:hAnsi="Times New Roman" w:hint="eastAsia"/>
          <w:bCs/>
          <w:sz w:val="32"/>
          <w:szCs w:val="32"/>
          <w:lang w:val="en-GB" w:eastAsia="zh-CN"/>
        </w:rPr>
        <w:t>开发环境统计项目；</w:t>
      </w:r>
    </w:p>
    <w:p w14:paraId="2FAE59B9" w14:textId="369235A3" w:rsidR="009B6AA4" w:rsidRPr="00C90AB5" w:rsidRDefault="0090336E" w:rsidP="00717D3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仿宋" w:hAnsi="Times New Roman"/>
          <w:bCs/>
          <w:sz w:val="32"/>
          <w:szCs w:val="32"/>
          <w:lang w:val="en-GB" w:eastAsia="zh-CN"/>
        </w:rPr>
      </w:pPr>
      <w:r w:rsidRPr="00C90AB5">
        <w:rPr>
          <w:rFonts w:ascii="Times New Roman" w:eastAsia="仿宋" w:hAnsi="Times New Roman" w:hint="eastAsia"/>
          <w:bCs/>
          <w:sz w:val="32"/>
          <w:szCs w:val="32"/>
          <w:lang w:val="en-GB" w:eastAsia="zh-CN"/>
        </w:rPr>
        <w:t>收集</w:t>
      </w:r>
      <w:r w:rsidR="00D31548" w:rsidRPr="00C90AB5">
        <w:rPr>
          <w:rFonts w:ascii="Times New Roman" w:eastAsia="仿宋" w:hAnsi="Times New Roman" w:hint="eastAsia"/>
          <w:bCs/>
          <w:sz w:val="32"/>
          <w:szCs w:val="32"/>
          <w:lang w:val="en-GB" w:eastAsia="zh-CN"/>
        </w:rPr>
        <w:t>各自的</w:t>
      </w:r>
      <w:r w:rsidRPr="00C90AB5">
        <w:rPr>
          <w:rFonts w:ascii="Times New Roman" w:eastAsia="仿宋" w:hAnsi="Times New Roman" w:hint="eastAsia"/>
          <w:bCs/>
          <w:sz w:val="32"/>
          <w:szCs w:val="32"/>
          <w:lang w:val="en-GB" w:eastAsia="zh-CN"/>
        </w:rPr>
        <w:t>环境数据；</w:t>
      </w:r>
    </w:p>
    <w:p w14:paraId="4EB4E007" w14:textId="55C3F812" w:rsidR="00D35F0C" w:rsidRPr="00C90AB5" w:rsidRDefault="0090336E" w:rsidP="00717D3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仿宋" w:hAnsi="Times New Roman"/>
          <w:bCs/>
          <w:sz w:val="32"/>
          <w:szCs w:val="32"/>
          <w:lang w:val="en-GB" w:eastAsia="zh-CN"/>
        </w:rPr>
      </w:pPr>
      <w:r w:rsidRPr="00C90AB5">
        <w:rPr>
          <w:rFonts w:ascii="Times New Roman" w:eastAsia="仿宋" w:hAnsi="Times New Roman" w:hint="eastAsia"/>
          <w:bCs/>
          <w:sz w:val="32"/>
          <w:szCs w:val="32"/>
          <w:lang w:val="en-GB" w:eastAsia="zh-CN"/>
        </w:rPr>
        <w:t>评估环境统计状况以及与环境统计发展框架</w:t>
      </w:r>
      <w:r w:rsidRPr="00C90AB5">
        <w:rPr>
          <w:rFonts w:ascii="Times New Roman" w:eastAsia="仿宋" w:hAnsi="Times New Roman"/>
          <w:bCs/>
          <w:sz w:val="32"/>
          <w:szCs w:val="32"/>
          <w:lang w:val="en-GB" w:eastAsia="zh-CN"/>
        </w:rPr>
        <w:t>2013</w:t>
      </w:r>
      <w:r w:rsidRPr="00C90AB5">
        <w:rPr>
          <w:rFonts w:ascii="Times New Roman" w:eastAsia="仿宋" w:hAnsi="Times New Roman" w:hint="eastAsia"/>
          <w:bCs/>
          <w:sz w:val="32"/>
          <w:szCs w:val="32"/>
          <w:lang w:val="en-GB" w:eastAsia="zh-CN"/>
        </w:rPr>
        <w:t>范围</w:t>
      </w:r>
      <w:r w:rsidR="00BD3D1F" w:rsidRPr="00C90AB5">
        <w:rPr>
          <w:rFonts w:ascii="Times New Roman" w:eastAsia="仿宋" w:hAnsi="Times New Roman" w:hint="eastAsia"/>
          <w:bCs/>
          <w:sz w:val="32"/>
          <w:szCs w:val="32"/>
          <w:lang w:val="en-GB" w:eastAsia="zh-CN"/>
        </w:rPr>
        <w:t>一致时</w:t>
      </w:r>
      <w:r w:rsidRPr="00C90AB5">
        <w:rPr>
          <w:rFonts w:ascii="Times New Roman" w:eastAsia="仿宋" w:hAnsi="Times New Roman" w:hint="eastAsia"/>
          <w:bCs/>
          <w:sz w:val="32"/>
          <w:szCs w:val="32"/>
          <w:lang w:val="en-GB" w:eastAsia="zh-CN"/>
        </w:rPr>
        <w:t>国家</w:t>
      </w:r>
      <w:r w:rsidR="008F24C4" w:rsidRPr="00C90AB5">
        <w:rPr>
          <w:rFonts w:ascii="Times New Roman" w:eastAsia="仿宋" w:hAnsi="Times New Roman" w:hint="eastAsia"/>
          <w:bCs/>
          <w:sz w:val="32"/>
          <w:szCs w:val="32"/>
          <w:lang w:val="en-GB" w:eastAsia="zh-CN"/>
        </w:rPr>
        <w:t>环境统计的</w:t>
      </w:r>
      <w:r w:rsidRPr="00C90AB5">
        <w:rPr>
          <w:rFonts w:ascii="Times New Roman" w:eastAsia="仿宋" w:hAnsi="Times New Roman" w:hint="eastAsia"/>
          <w:bCs/>
          <w:sz w:val="32"/>
          <w:szCs w:val="32"/>
          <w:lang w:val="en-GB" w:eastAsia="zh-CN"/>
        </w:rPr>
        <w:t>发展需求</w:t>
      </w:r>
      <w:r w:rsidR="00BD3D1F" w:rsidRPr="00C90AB5">
        <w:rPr>
          <w:rFonts w:ascii="Times New Roman" w:eastAsia="仿宋" w:hAnsi="Times New Roman" w:hint="eastAsia"/>
          <w:bCs/>
          <w:sz w:val="32"/>
          <w:szCs w:val="32"/>
          <w:lang w:val="en-GB" w:eastAsia="zh-CN"/>
        </w:rPr>
        <w:t>。</w:t>
      </w:r>
    </w:p>
    <w:p w14:paraId="0C0353DF" w14:textId="77777777" w:rsidR="00D35F0C" w:rsidRPr="00C90AB5" w:rsidRDefault="00D35F0C" w:rsidP="00D35F0C">
      <w:pPr>
        <w:spacing w:after="0" w:line="240" w:lineRule="auto"/>
        <w:rPr>
          <w:rFonts w:ascii="Times New Roman" w:eastAsia="仿宋" w:hAnsi="Times New Roman"/>
          <w:bCs/>
          <w:sz w:val="32"/>
          <w:szCs w:val="32"/>
          <w:lang w:val="en-GB" w:eastAsia="zh-CN"/>
        </w:rPr>
      </w:pPr>
    </w:p>
    <w:p w14:paraId="76B557FE" w14:textId="171EC315" w:rsidR="00014B64" w:rsidRPr="00C90AB5" w:rsidRDefault="00BD3D1F" w:rsidP="00D35F0C">
      <w:pPr>
        <w:spacing w:after="0" w:line="240" w:lineRule="auto"/>
        <w:rPr>
          <w:rFonts w:ascii="Times New Roman" w:eastAsia="仿宋" w:hAnsi="Times New Roman"/>
          <w:bCs/>
          <w:sz w:val="32"/>
          <w:szCs w:val="32"/>
          <w:lang w:val="en-GB" w:eastAsia="zh-CN"/>
        </w:rPr>
      </w:pPr>
      <w:r w:rsidRPr="00C90AB5">
        <w:rPr>
          <w:rFonts w:ascii="Times New Roman" w:eastAsia="仿宋" w:hAnsi="Times New Roman" w:hint="eastAsia"/>
          <w:b/>
          <w:bCs/>
          <w:sz w:val="32"/>
          <w:szCs w:val="32"/>
          <w:lang w:val="en-GB" w:eastAsia="zh-CN"/>
        </w:rPr>
        <w:t>环境统计自主评估工具的使用</w:t>
      </w:r>
    </w:p>
    <w:p w14:paraId="25FD9E24" w14:textId="75D5EF1D" w:rsidR="00D35F0C" w:rsidRPr="00C90AB5" w:rsidRDefault="00BD3D1F" w:rsidP="00BE4DA6">
      <w:pPr>
        <w:spacing w:after="0" w:line="240" w:lineRule="auto"/>
        <w:jc w:val="both"/>
        <w:rPr>
          <w:rFonts w:ascii="Times New Roman" w:eastAsia="仿宋" w:hAnsi="Times New Roman"/>
          <w:sz w:val="32"/>
          <w:szCs w:val="32"/>
          <w:lang w:val="en-GB" w:eastAsia="zh-CN"/>
        </w:rPr>
      </w:pPr>
      <w:r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环境统计自主评估工具</w:t>
      </w:r>
      <w:r w:rsidR="008F24C4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虽然</w:t>
      </w:r>
      <w:r w:rsidR="00AE509B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被设计为问卷形式，</w:t>
      </w:r>
      <w:r w:rsidR="00CD0F36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但</w:t>
      </w:r>
      <w:r w:rsidR="008F24C4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它应该作为多方利益相关者协商和讨论的指导</w:t>
      </w:r>
      <w:r w:rsidR="0033370F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手册</w:t>
      </w:r>
      <w:r w:rsidR="00F83CA5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。</w:t>
      </w:r>
      <w:r w:rsidR="00385CA5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填写</w:t>
      </w:r>
      <w:r w:rsidR="0033370F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完成</w:t>
      </w:r>
      <w:r w:rsidR="001E60FA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环境统计自主评估工具应</w:t>
      </w:r>
      <w:r w:rsidR="00CD0F36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成为对</w:t>
      </w:r>
      <w:r w:rsidR="001E60FA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环境统计状况和环境统计发展战略计划</w:t>
      </w:r>
      <w:r w:rsidR="00CD0F36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进行</w:t>
      </w:r>
      <w:r w:rsidR="000C180F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全国磋商</w:t>
      </w:r>
      <w:r w:rsidR="001E60FA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的有机组成部分。</w:t>
      </w:r>
      <w:r w:rsidR="0033370F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虽然类似倡议</w:t>
      </w:r>
      <w:r w:rsidR="00E43DC8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通常由国家统计局（</w:t>
      </w:r>
      <w:r w:rsidR="00E43DC8" w:rsidRPr="00C90AB5">
        <w:rPr>
          <w:rFonts w:ascii="Times New Roman" w:eastAsia="仿宋" w:hAnsi="Times New Roman"/>
          <w:sz w:val="32"/>
          <w:szCs w:val="32"/>
          <w:lang w:val="en-GB" w:eastAsia="zh-CN"/>
        </w:rPr>
        <w:t>NSO</w:t>
      </w:r>
      <w:r w:rsidR="00E43DC8" w:rsidRPr="00C90AB5">
        <w:rPr>
          <w:rFonts w:ascii="Times New Roman" w:eastAsia="仿宋" w:hAnsi="Times New Roman"/>
          <w:sz w:val="32"/>
          <w:szCs w:val="32"/>
          <w:lang w:val="en-GB" w:eastAsia="zh-CN"/>
        </w:rPr>
        <w:t>）或环境部门（或等同的国家机构）</w:t>
      </w:r>
      <w:r w:rsidR="0033370F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主导</w:t>
      </w:r>
      <w:r w:rsidR="001E60FA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，</w:t>
      </w:r>
      <w:r w:rsidR="0033370F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但其</w:t>
      </w:r>
      <w:r w:rsidR="00E43DC8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应该</w:t>
      </w:r>
      <w:r w:rsidR="00B419AD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通过</w:t>
      </w:r>
      <w:r w:rsidR="00E43DC8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在环境统计的</w:t>
      </w:r>
      <w:r w:rsidR="00B419AD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生产</w:t>
      </w:r>
      <w:r w:rsidR="00E43DC8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、传播和使用中发挥积极作用的所有主要利益</w:t>
      </w:r>
      <w:r w:rsidR="0033370F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攸关</w:t>
      </w:r>
      <w:r w:rsidR="00E43DC8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者共同努力而推动实施。</w:t>
      </w:r>
      <w:r w:rsidR="00CD0F36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其他利益攸关</w:t>
      </w:r>
      <w:r w:rsidR="00385CA5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机构</w:t>
      </w:r>
      <w:r w:rsidR="00CD0F36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可能包括部委</w:t>
      </w:r>
      <w:r w:rsidR="007A6316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（例如</w:t>
      </w:r>
      <w:r w:rsidR="00B419AD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：</w:t>
      </w:r>
      <w:r w:rsidR="007A6316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农业部</w:t>
      </w:r>
      <w:r w:rsidR="00B419AD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、</w:t>
      </w:r>
      <w:r w:rsidR="007A6316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能源部</w:t>
      </w:r>
      <w:r w:rsidR="00B419AD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、</w:t>
      </w:r>
      <w:r w:rsidR="007A6316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lastRenderedPageBreak/>
        <w:t>水利部</w:t>
      </w:r>
      <w:r w:rsidR="00B419AD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）、</w:t>
      </w:r>
      <w:r w:rsidR="007A6316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学术界和非政府组织的代表等。</w:t>
      </w:r>
      <w:r w:rsidR="00CD3F86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使用环境统计自主评估工具的</w:t>
      </w:r>
      <w:r w:rsidR="000A06D8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所有</w:t>
      </w:r>
      <w:r w:rsidR="00CD3F86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利益攸关方</w:t>
      </w:r>
      <w:r w:rsidR="000A06D8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对国家环境统计相关状况</w:t>
      </w:r>
      <w:r w:rsidR="00F9418F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最好</w:t>
      </w:r>
      <w:r w:rsidR="008E3878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达成</w:t>
      </w:r>
      <w:r w:rsidR="000A06D8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统一</w:t>
      </w:r>
      <w:r w:rsidR="006342BC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的认识</w:t>
      </w:r>
      <w:r w:rsidR="000C180F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。因此，</w:t>
      </w:r>
      <w:r w:rsidR="000A06D8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建议国家设立</w:t>
      </w:r>
      <w:r w:rsidR="009D75FC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或召开委员会</w:t>
      </w:r>
      <w:r w:rsidR="006342BC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、机构间工作小组或者专门工作组，</w:t>
      </w:r>
      <w:r w:rsidR="00385CA5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聚集</w:t>
      </w:r>
      <w:r w:rsidR="006342BC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所有</w:t>
      </w:r>
      <w:r w:rsidR="008E3878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利益攸关方</w:t>
      </w:r>
      <w:r w:rsidR="00B419AD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，</w:t>
      </w:r>
      <w:r w:rsidR="006342BC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讨论和商定反映本国情况的</w:t>
      </w:r>
      <w:r w:rsidR="008E3878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一套</w:t>
      </w:r>
      <w:r w:rsidR="00221694">
        <w:rPr>
          <w:rFonts w:ascii="Times New Roman" w:eastAsia="仿宋" w:hAnsi="Times New Roman" w:hint="eastAsia"/>
          <w:sz w:val="32"/>
          <w:szCs w:val="32"/>
          <w:lang w:val="en-GB" w:eastAsia="zh-CN"/>
        </w:rPr>
        <w:t>统一</w:t>
      </w:r>
      <w:r w:rsidR="006342BC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应答</w:t>
      </w:r>
      <w:r w:rsidR="009D75FC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，</w:t>
      </w:r>
      <w:r w:rsidR="006342BC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商讨过程应清晰透明</w:t>
      </w:r>
      <w:r w:rsidR="009D75FC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。</w:t>
      </w:r>
    </w:p>
    <w:p w14:paraId="0DA89017" w14:textId="77777777" w:rsidR="00790242" w:rsidRPr="00C90AB5" w:rsidRDefault="00790242" w:rsidP="00BE4DA6">
      <w:pPr>
        <w:spacing w:after="0" w:line="240" w:lineRule="auto"/>
        <w:jc w:val="both"/>
        <w:rPr>
          <w:rFonts w:ascii="Times New Roman" w:eastAsia="仿宋" w:hAnsi="Times New Roman"/>
          <w:sz w:val="32"/>
          <w:szCs w:val="32"/>
          <w:lang w:val="en-GB" w:eastAsia="zh-CN"/>
        </w:rPr>
      </w:pPr>
    </w:p>
    <w:p w14:paraId="16AC8100" w14:textId="7D78F7B9" w:rsidR="00790242" w:rsidRPr="00C90AB5" w:rsidRDefault="001A19B5" w:rsidP="00BE4DA6">
      <w:pPr>
        <w:spacing w:after="0" w:line="240" w:lineRule="auto"/>
        <w:jc w:val="both"/>
        <w:rPr>
          <w:rFonts w:ascii="Times New Roman" w:eastAsia="仿宋" w:hAnsi="Times New Roman"/>
          <w:sz w:val="32"/>
          <w:szCs w:val="32"/>
          <w:lang w:val="en-GB" w:eastAsia="zh-CN"/>
        </w:rPr>
      </w:pPr>
      <w:r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在应用环境统计自主评估工具之前，建议</w:t>
      </w:r>
      <w:r w:rsidR="00E414EA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最好</w:t>
      </w:r>
      <w:r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阅读环境统计发展框架</w:t>
      </w:r>
      <w:r w:rsidRPr="00C90AB5">
        <w:rPr>
          <w:rFonts w:ascii="Times New Roman" w:eastAsia="仿宋" w:hAnsi="Times New Roman"/>
          <w:sz w:val="32"/>
          <w:szCs w:val="32"/>
          <w:lang w:val="en-GB" w:eastAsia="zh-CN"/>
        </w:rPr>
        <w:t>2013</w:t>
      </w:r>
      <w:r w:rsidR="00E414EA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，</w:t>
      </w:r>
      <w:r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以</w:t>
      </w:r>
      <w:r w:rsidR="00E414EA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适当了解</w:t>
      </w:r>
      <w:r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环境统计自主评估工具中使用的核心概念</w:t>
      </w:r>
      <w:r w:rsidR="008E3878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，</w:t>
      </w:r>
      <w:r w:rsidR="00221694">
        <w:rPr>
          <w:rFonts w:ascii="Times New Roman" w:eastAsia="仿宋" w:hAnsi="Times New Roman" w:hint="eastAsia"/>
          <w:sz w:val="32"/>
          <w:szCs w:val="32"/>
          <w:lang w:val="en-GB" w:eastAsia="zh-CN"/>
        </w:rPr>
        <w:t>并</w:t>
      </w:r>
      <w:r w:rsidR="00F9418F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使用</w:t>
      </w:r>
      <w:r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相同</w:t>
      </w:r>
      <w:r w:rsidR="00F9418F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用语</w:t>
      </w:r>
      <w:r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。对于第一部分，环境统计发展框架中最适用的部分是第一和第二章节。对于第二部分，第三和第四章节最适用。</w:t>
      </w:r>
    </w:p>
    <w:p w14:paraId="72DD8AC7" w14:textId="77777777" w:rsidR="00B143D5" w:rsidRPr="00C90AB5" w:rsidRDefault="00B143D5" w:rsidP="00BE4DA6">
      <w:pPr>
        <w:spacing w:after="0" w:line="240" w:lineRule="auto"/>
        <w:jc w:val="both"/>
        <w:rPr>
          <w:rFonts w:ascii="Times New Roman" w:eastAsia="仿宋" w:hAnsi="Times New Roman"/>
          <w:sz w:val="32"/>
          <w:szCs w:val="32"/>
          <w:lang w:val="en-GB" w:eastAsia="zh-CN"/>
        </w:rPr>
      </w:pPr>
    </w:p>
    <w:p w14:paraId="3821F3D2" w14:textId="1D0D2C42" w:rsidR="00B143D5" w:rsidRPr="00C90AB5" w:rsidRDefault="00583A19" w:rsidP="00BE4DA6">
      <w:pPr>
        <w:spacing w:after="0" w:line="240" w:lineRule="auto"/>
        <w:jc w:val="both"/>
        <w:rPr>
          <w:rFonts w:ascii="Times New Roman" w:eastAsia="仿宋" w:hAnsi="Times New Roman"/>
          <w:bCs/>
          <w:sz w:val="32"/>
          <w:szCs w:val="32"/>
          <w:lang w:val="en-GB" w:eastAsia="zh-CN"/>
        </w:rPr>
      </w:pPr>
      <w:r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通过</w:t>
      </w:r>
      <w:r w:rsidR="003D7899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使用环境统计自主评估工具</w:t>
      </w:r>
      <w:r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而</w:t>
      </w:r>
      <w:r w:rsidR="003D7899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系统化</w:t>
      </w:r>
      <w:r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的</w:t>
      </w:r>
      <w:r w:rsidR="003D7899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信息可用于</w:t>
      </w:r>
      <w:r w:rsidR="00C07425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阐述基于各国需求、能力和资源的环境统计发展计划</w:t>
      </w:r>
      <w:r w:rsidR="003D7899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。</w:t>
      </w:r>
      <w:r w:rsidR="00EA788E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制定</w:t>
      </w:r>
      <w:r w:rsidR="00CC0F01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计划时</w:t>
      </w:r>
      <w:r w:rsidR="003D7899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，</w:t>
      </w:r>
      <w:r w:rsidR="00EA788E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可以</w:t>
      </w:r>
      <w:r w:rsidR="003D7899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设想</w:t>
      </w:r>
      <w:r w:rsidR="00CC0F01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环境统计发展框架</w:t>
      </w:r>
      <w:r w:rsidR="00CC0F01" w:rsidRPr="00C90AB5">
        <w:rPr>
          <w:rFonts w:ascii="Times New Roman" w:eastAsia="仿宋" w:hAnsi="Times New Roman"/>
          <w:sz w:val="32"/>
          <w:szCs w:val="32"/>
          <w:lang w:val="en-GB" w:eastAsia="zh-CN"/>
        </w:rPr>
        <w:t>2013</w:t>
      </w:r>
      <w:r w:rsidR="003D7899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对</w:t>
      </w:r>
      <w:r w:rsidR="007F2FD9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一些</w:t>
      </w:r>
      <w:r w:rsidR="003D7899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国家</w:t>
      </w:r>
      <w:r w:rsidR="003D7899" w:rsidRPr="00C90AB5">
        <w:rPr>
          <w:rFonts w:ascii="Times New Roman" w:eastAsia="仿宋" w:hAnsi="Times New Roman"/>
          <w:sz w:val="32"/>
          <w:szCs w:val="32"/>
          <w:lang w:val="en-GB" w:eastAsia="zh-CN"/>
        </w:rPr>
        <w:t>必不可少</w:t>
      </w:r>
      <w:r w:rsidR="003D7899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。</w:t>
      </w:r>
      <w:r w:rsidR="00D77C8D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使</w:t>
      </w:r>
      <w:r w:rsidR="008B7623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用环境统计发展框架的计划可以按顺序</w:t>
      </w:r>
      <w:r w:rsidR="002B11BB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、</w:t>
      </w:r>
      <w:r w:rsidR="008B7623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分</w:t>
      </w:r>
      <w:r w:rsidR="002B11BB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模块</w:t>
      </w:r>
      <w:r w:rsidR="00D77C8D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且</w:t>
      </w:r>
      <w:r w:rsidR="002B11BB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渐进</w:t>
      </w:r>
      <w:r w:rsidR="008B7623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地制定</w:t>
      </w:r>
      <w:r w:rsidR="002B11BB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，</w:t>
      </w:r>
      <w:r w:rsidR="00D77C8D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并且通过该工具确定的</w:t>
      </w:r>
      <w:r w:rsidR="007F2FD9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统计</w:t>
      </w:r>
      <w:r w:rsidR="00D77C8D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相关</w:t>
      </w:r>
      <w:r w:rsidR="00E923E9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机构及</w:t>
      </w:r>
      <w:r w:rsidR="00D77C8D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合作伙伴</w:t>
      </w:r>
      <w:r w:rsidR="00E923E9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在一段时间内</w:t>
      </w:r>
      <w:r w:rsidR="00D77C8D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加以实施</w:t>
      </w:r>
      <w:r w:rsidR="002B11BB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。</w:t>
      </w:r>
      <w:r w:rsidR="00756E46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这种合作不仅</w:t>
      </w:r>
      <w:r w:rsidR="007F2FD9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对</w:t>
      </w:r>
      <w:r w:rsidR="00D77C8D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充分</w:t>
      </w:r>
      <w:r w:rsidR="00463F79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评估</w:t>
      </w:r>
      <w:r w:rsidR="00756E46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环境统计现状</w:t>
      </w:r>
      <w:r w:rsidR="00463F79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至关重要</w:t>
      </w:r>
      <w:r w:rsidR="00756E46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，</w:t>
      </w:r>
      <w:r w:rsidR="000A523E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而且是确定国家</w:t>
      </w:r>
      <w:r w:rsidR="00B428DD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重点及</w:t>
      </w:r>
      <w:r w:rsidR="000A523E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环境统计发展战略要素的关键</w:t>
      </w:r>
      <w:r w:rsidR="00756E46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，利益</w:t>
      </w:r>
      <w:r w:rsidR="00310051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攸关</w:t>
      </w:r>
      <w:r w:rsidR="00221694">
        <w:rPr>
          <w:rFonts w:ascii="Times New Roman" w:eastAsia="仿宋" w:hAnsi="Times New Roman" w:hint="eastAsia"/>
          <w:sz w:val="32"/>
          <w:szCs w:val="32"/>
          <w:lang w:val="en-GB" w:eastAsia="zh-CN"/>
        </w:rPr>
        <w:t>方</w:t>
      </w:r>
      <w:r w:rsidR="00B428DD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对此</w:t>
      </w:r>
      <w:r w:rsidR="00756E46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行使</w:t>
      </w:r>
      <w:r w:rsidR="00B428DD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自主</w:t>
      </w:r>
      <w:r w:rsidR="00756E46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权，承担责任，并</w:t>
      </w:r>
      <w:r w:rsidR="00310051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为此</w:t>
      </w:r>
      <w:r w:rsidR="001374B1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负责</w:t>
      </w:r>
      <w:r w:rsidR="00756E46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。</w:t>
      </w:r>
      <w:r w:rsidR="00B428DD" w:rsidRPr="00C90AB5">
        <w:rPr>
          <w:rFonts w:ascii="Times New Roman" w:eastAsia="仿宋" w:hAnsi="Times New Roman"/>
          <w:sz w:val="32"/>
          <w:szCs w:val="32"/>
          <w:lang w:val="en-GB" w:eastAsia="zh-CN"/>
        </w:rPr>
        <w:t xml:space="preserve"> </w:t>
      </w:r>
    </w:p>
    <w:p w14:paraId="09939F20" w14:textId="77777777" w:rsidR="00D35F0C" w:rsidRPr="00C90AB5" w:rsidRDefault="00D35F0C" w:rsidP="00D35F0C">
      <w:pPr>
        <w:spacing w:after="0" w:line="240" w:lineRule="auto"/>
        <w:rPr>
          <w:rFonts w:ascii="Times New Roman" w:eastAsia="仿宋" w:hAnsi="Times New Roman"/>
          <w:b/>
          <w:bCs/>
          <w:sz w:val="32"/>
          <w:szCs w:val="32"/>
          <w:lang w:val="en-GB" w:eastAsia="zh-CN"/>
        </w:rPr>
      </w:pPr>
    </w:p>
    <w:p w14:paraId="7F4C4E4F" w14:textId="05B408CD" w:rsidR="00856D16" w:rsidRPr="00C90AB5" w:rsidRDefault="00756E46" w:rsidP="00D35F0C">
      <w:pPr>
        <w:spacing w:after="0" w:line="240" w:lineRule="auto"/>
        <w:rPr>
          <w:rFonts w:ascii="Times New Roman" w:eastAsia="仿宋" w:hAnsi="Times New Roman"/>
          <w:b/>
          <w:bCs/>
          <w:sz w:val="32"/>
          <w:szCs w:val="32"/>
          <w:lang w:val="en-GB" w:eastAsia="zh-CN"/>
        </w:rPr>
      </w:pPr>
      <w:r w:rsidRPr="00C90AB5">
        <w:rPr>
          <w:rFonts w:ascii="Times New Roman" w:eastAsia="仿宋" w:hAnsi="Times New Roman" w:hint="eastAsia"/>
          <w:b/>
          <w:bCs/>
          <w:sz w:val="32"/>
          <w:szCs w:val="32"/>
          <w:lang w:val="en-GB" w:eastAsia="zh-CN"/>
        </w:rPr>
        <w:t>环境统计自主评估工具</w:t>
      </w:r>
      <w:r w:rsidR="00EA788E" w:rsidRPr="00C90AB5">
        <w:rPr>
          <w:rFonts w:ascii="Times New Roman" w:eastAsia="仿宋" w:hAnsi="Times New Roman" w:hint="eastAsia"/>
          <w:b/>
          <w:bCs/>
          <w:sz w:val="32"/>
          <w:szCs w:val="32"/>
          <w:lang w:val="en-GB" w:eastAsia="zh-CN"/>
        </w:rPr>
        <w:t>的结构</w:t>
      </w:r>
    </w:p>
    <w:p w14:paraId="2D653C0A" w14:textId="0CC344C9" w:rsidR="00856D16" w:rsidRPr="00C90AB5" w:rsidRDefault="00756E46" w:rsidP="00BE4DA6">
      <w:pPr>
        <w:spacing w:after="0" w:line="240" w:lineRule="auto"/>
        <w:jc w:val="both"/>
        <w:rPr>
          <w:rFonts w:ascii="Times New Roman" w:eastAsia="仿宋" w:hAnsi="Times New Roman"/>
          <w:sz w:val="32"/>
          <w:szCs w:val="32"/>
          <w:lang w:val="en-GB" w:eastAsia="zh-CN"/>
        </w:rPr>
      </w:pPr>
      <w:r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环境统计自主评估工具由两部分构成：第一部分</w:t>
      </w:r>
      <w:r w:rsidR="007F2FD9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为</w:t>
      </w:r>
      <w:r w:rsidR="00AF7C6C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环境统计</w:t>
      </w:r>
      <w:r w:rsidR="00534A81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机构层面</w:t>
      </w:r>
      <w:r w:rsidR="007F2FD9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，</w:t>
      </w:r>
      <w:r w:rsidR="00AF7C6C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第二部分</w:t>
      </w:r>
      <w:r w:rsidR="007F2FD9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为</w:t>
      </w:r>
      <w:r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统计水平</w:t>
      </w:r>
      <w:r w:rsidR="00AF7C6C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评估。第一部分和第二部分紧密相关，</w:t>
      </w:r>
      <w:r w:rsidR="00B2261B" w:rsidRPr="00C207FD">
        <w:rPr>
          <w:rFonts w:ascii="Times New Roman" w:eastAsia="仿宋" w:hAnsi="Times New Roman" w:hint="eastAsia"/>
          <w:sz w:val="32"/>
          <w:szCs w:val="32"/>
          <w:lang w:val="en-GB" w:eastAsia="zh-CN"/>
        </w:rPr>
        <w:t>最好不要孤立看待</w:t>
      </w:r>
      <w:r w:rsidR="00AF7C6C" w:rsidRPr="00C207FD">
        <w:rPr>
          <w:rFonts w:ascii="Times New Roman" w:eastAsia="仿宋" w:hAnsi="Times New Roman" w:hint="eastAsia"/>
          <w:sz w:val="32"/>
          <w:szCs w:val="32"/>
          <w:lang w:val="en-GB" w:eastAsia="zh-CN"/>
        </w:rPr>
        <w:t>。</w:t>
      </w:r>
    </w:p>
    <w:p w14:paraId="1FBD118B" w14:textId="77777777" w:rsidR="00CB4906" w:rsidRPr="00C90AB5" w:rsidRDefault="00CB4906" w:rsidP="00856D16">
      <w:pPr>
        <w:spacing w:after="0" w:line="240" w:lineRule="auto"/>
        <w:rPr>
          <w:rFonts w:ascii="Times New Roman" w:eastAsia="仿宋" w:hAnsi="Times New Roman"/>
          <w:bCs/>
          <w:sz w:val="32"/>
          <w:szCs w:val="32"/>
          <w:lang w:val="en-GB" w:eastAsia="zh-CN"/>
        </w:rPr>
      </w:pPr>
    </w:p>
    <w:p w14:paraId="3356C708" w14:textId="3A3277F6" w:rsidR="00D35F0C" w:rsidRPr="00C90AB5" w:rsidRDefault="00AF7C6C" w:rsidP="00D35F0C">
      <w:pPr>
        <w:spacing w:after="0" w:line="240" w:lineRule="auto"/>
        <w:rPr>
          <w:rFonts w:ascii="Times New Roman" w:eastAsia="仿宋" w:hAnsi="Times New Roman"/>
          <w:b/>
          <w:bCs/>
          <w:sz w:val="32"/>
          <w:szCs w:val="32"/>
          <w:lang w:val="en-GB" w:eastAsia="zh-CN"/>
        </w:rPr>
      </w:pPr>
      <w:r w:rsidRPr="00C90AB5">
        <w:rPr>
          <w:rFonts w:ascii="Times New Roman" w:eastAsia="仿宋" w:hAnsi="Times New Roman" w:hint="eastAsia"/>
          <w:b/>
          <w:bCs/>
          <w:sz w:val="32"/>
          <w:szCs w:val="32"/>
          <w:lang w:val="en-GB" w:eastAsia="zh-CN"/>
        </w:rPr>
        <w:t>第一部分：</w:t>
      </w:r>
      <w:r w:rsidR="007F2FD9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环境</w:t>
      </w:r>
      <w:r w:rsidR="00534A81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统计</w:t>
      </w:r>
      <w:r w:rsidR="007F2FD9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机构</w:t>
      </w:r>
      <w:r w:rsidR="00534A81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层面</w:t>
      </w:r>
    </w:p>
    <w:p w14:paraId="231E46F7" w14:textId="560D5D84" w:rsidR="00F01B5D" w:rsidRPr="00C90AB5" w:rsidRDefault="00B2261B" w:rsidP="00BE4DA6">
      <w:pPr>
        <w:spacing w:after="0" w:line="240" w:lineRule="auto"/>
        <w:jc w:val="both"/>
        <w:rPr>
          <w:rFonts w:ascii="Times New Roman" w:eastAsia="仿宋" w:hAnsi="Times New Roman"/>
          <w:bCs/>
          <w:sz w:val="32"/>
          <w:szCs w:val="32"/>
          <w:lang w:val="en-GB" w:eastAsia="zh-CN"/>
        </w:rPr>
      </w:pPr>
      <w:r w:rsidRPr="00C90AB5">
        <w:rPr>
          <w:rFonts w:ascii="Times New Roman" w:eastAsia="仿宋" w:hAnsi="Times New Roman" w:hint="eastAsia"/>
          <w:bCs/>
          <w:sz w:val="32"/>
          <w:szCs w:val="32"/>
          <w:lang w:val="en-GB" w:eastAsia="zh-CN"/>
        </w:rPr>
        <w:t>第一部分关注国家统计的整体</w:t>
      </w:r>
      <w:r w:rsidR="000A523E" w:rsidRPr="00C90AB5">
        <w:rPr>
          <w:rFonts w:ascii="Times New Roman" w:eastAsia="仿宋" w:hAnsi="Times New Roman" w:hint="eastAsia"/>
          <w:bCs/>
          <w:sz w:val="32"/>
          <w:szCs w:val="32"/>
          <w:lang w:val="en-GB" w:eastAsia="zh-CN"/>
        </w:rPr>
        <w:t>机构</w:t>
      </w:r>
      <w:r w:rsidRPr="00C90AB5">
        <w:rPr>
          <w:rFonts w:ascii="Times New Roman" w:eastAsia="仿宋" w:hAnsi="Times New Roman" w:hint="eastAsia"/>
          <w:bCs/>
          <w:sz w:val="32"/>
          <w:szCs w:val="32"/>
          <w:lang w:val="en-GB" w:eastAsia="zh-CN"/>
        </w:rPr>
        <w:t>和组织结构以及环境统计在政策框架、职责、机构设置、组织、协作、资源和国际合作及运用方面的具体信息</w:t>
      </w:r>
      <w:r w:rsidR="00AF7C6C" w:rsidRPr="00C90AB5">
        <w:rPr>
          <w:rFonts w:ascii="Times New Roman" w:eastAsia="仿宋" w:hAnsi="Times New Roman" w:hint="eastAsia"/>
          <w:bCs/>
          <w:sz w:val="32"/>
          <w:szCs w:val="32"/>
          <w:lang w:val="en-GB" w:eastAsia="zh-CN"/>
        </w:rPr>
        <w:t>。因此，第一部分</w:t>
      </w:r>
      <w:r w:rsidR="00970CC8" w:rsidRPr="00C90AB5">
        <w:rPr>
          <w:rFonts w:ascii="Times New Roman" w:eastAsia="仿宋" w:hAnsi="Times New Roman" w:hint="eastAsia"/>
          <w:bCs/>
          <w:sz w:val="32"/>
          <w:szCs w:val="32"/>
          <w:lang w:val="en-GB" w:eastAsia="zh-CN"/>
        </w:rPr>
        <w:t>也许</w:t>
      </w:r>
      <w:r w:rsidR="00AF7C6C" w:rsidRPr="00C90AB5">
        <w:rPr>
          <w:rFonts w:ascii="Times New Roman" w:eastAsia="仿宋" w:hAnsi="Times New Roman" w:hint="eastAsia"/>
          <w:bCs/>
          <w:sz w:val="32"/>
          <w:szCs w:val="32"/>
          <w:lang w:val="en-GB" w:eastAsia="zh-CN"/>
        </w:rPr>
        <w:t>包含</w:t>
      </w:r>
      <w:r w:rsidR="00A25782" w:rsidRPr="00C90AB5">
        <w:rPr>
          <w:rFonts w:ascii="Times New Roman" w:eastAsia="仿宋" w:hAnsi="Times New Roman" w:hint="eastAsia"/>
          <w:bCs/>
          <w:sz w:val="32"/>
          <w:szCs w:val="32"/>
          <w:lang w:val="en-GB" w:eastAsia="zh-CN"/>
        </w:rPr>
        <w:t>从</w:t>
      </w:r>
      <w:r w:rsidR="00AF7C6C" w:rsidRPr="00C90AB5">
        <w:rPr>
          <w:rFonts w:ascii="Times New Roman" w:eastAsia="仿宋" w:hAnsi="Times New Roman" w:hint="eastAsia"/>
          <w:bCs/>
          <w:sz w:val="32"/>
          <w:szCs w:val="32"/>
          <w:lang w:val="en-GB" w:eastAsia="zh-CN"/>
        </w:rPr>
        <w:t>管理</w:t>
      </w:r>
      <w:r w:rsidRPr="00C90AB5">
        <w:rPr>
          <w:rFonts w:ascii="Times New Roman" w:eastAsia="仿宋" w:hAnsi="Times New Roman" w:hint="eastAsia"/>
          <w:bCs/>
          <w:sz w:val="32"/>
          <w:szCs w:val="32"/>
          <w:lang w:val="en-GB" w:eastAsia="zh-CN"/>
        </w:rPr>
        <w:t>或</w:t>
      </w:r>
      <w:r w:rsidR="00AF7C6C" w:rsidRPr="00C90AB5">
        <w:rPr>
          <w:rFonts w:ascii="Times New Roman" w:eastAsia="仿宋" w:hAnsi="Times New Roman" w:hint="eastAsia"/>
          <w:bCs/>
          <w:sz w:val="32"/>
          <w:szCs w:val="32"/>
          <w:lang w:val="en-GB" w:eastAsia="zh-CN"/>
        </w:rPr>
        <w:t>政策</w:t>
      </w:r>
      <w:r w:rsidR="000A523E" w:rsidRPr="00C90AB5">
        <w:rPr>
          <w:rFonts w:ascii="Times New Roman" w:eastAsia="仿宋" w:hAnsi="Times New Roman" w:hint="eastAsia"/>
          <w:bCs/>
          <w:sz w:val="32"/>
          <w:szCs w:val="32"/>
          <w:lang w:val="en-GB" w:eastAsia="zh-CN"/>
        </w:rPr>
        <w:t>视角</w:t>
      </w:r>
      <w:r w:rsidR="00A25782" w:rsidRPr="00C90AB5">
        <w:rPr>
          <w:rFonts w:ascii="Times New Roman" w:eastAsia="仿宋" w:hAnsi="Times New Roman" w:hint="eastAsia"/>
          <w:bCs/>
          <w:sz w:val="32"/>
          <w:szCs w:val="32"/>
          <w:lang w:val="en-GB" w:eastAsia="zh-CN"/>
        </w:rPr>
        <w:t>看</w:t>
      </w:r>
      <w:r w:rsidR="00B428DD" w:rsidRPr="00C90AB5">
        <w:rPr>
          <w:rFonts w:ascii="Times New Roman" w:eastAsia="仿宋" w:hAnsi="Times New Roman" w:hint="eastAsia"/>
          <w:bCs/>
          <w:sz w:val="32"/>
          <w:szCs w:val="32"/>
          <w:lang w:val="en-GB" w:eastAsia="zh-CN"/>
        </w:rPr>
        <w:t>来</w:t>
      </w:r>
      <w:r w:rsidRPr="00C207FD">
        <w:rPr>
          <w:rFonts w:ascii="Times New Roman" w:eastAsia="仿宋" w:hAnsi="Times New Roman" w:hint="eastAsia"/>
          <w:bCs/>
          <w:sz w:val="32"/>
          <w:szCs w:val="32"/>
          <w:lang w:val="en-GB" w:eastAsia="zh-CN"/>
        </w:rPr>
        <w:t>极其有趣</w:t>
      </w:r>
      <w:r w:rsidR="00AF7C6C" w:rsidRPr="00C207FD">
        <w:rPr>
          <w:rFonts w:ascii="Times New Roman" w:eastAsia="仿宋" w:hAnsi="Times New Roman" w:hint="eastAsia"/>
          <w:bCs/>
          <w:sz w:val="32"/>
          <w:szCs w:val="32"/>
          <w:lang w:val="en-GB" w:eastAsia="zh-CN"/>
        </w:rPr>
        <w:t>的</w:t>
      </w:r>
      <w:r w:rsidR="000A523E" w:rsidRPr="00C207FD">
        <w:rPr>
          <w:rFonts w:ascii="Times New Roman" w:eastAsia="仿宋" w:hAnsi="Times New Roman" w:hint="eastAsia"/>
          <w:bCs/>
          <w:sz w:val="32"/>
          <w:szCs w:val="32"/>
          <w:lang w:val="en-GB" w:eastAsia="zh-CN"/>
        </w:rPr>
        <w:t>大量</w:t>
      </w:r>
      <w:r w:rsidR="00AF7C6C" w:rsidRPr="00C207FD">
        <w:rPr>
          <w:rFonts w:ascii="Times New Roman" w:eastAsia="仿宋" w:hAnsi="Times New Roman" w:hint="eastAsia"/>
          <w:bCs/>
          <w:sz w:val="32"/>
          <w:szCs w:val="32"/>
          <w:lang w:val="en-GB" w:eastAsia="zh-CN"/>
        </w:rPr>
        <w:t>信息</w:t>
      </w:r>
      <w:r w:rsidR="00AF7C6C" w:rsidRPr="00C90AB5">
        <w:rPr>
          <w:rFonts w:ascii="Times New Roman" w:eastAsia="仿宋" w:hAnsi="Times New Roman" w:hint="eastAsia"/>
          <w:bCs/>
          <w:sz w:val="32"/>
          <w:szCs w:val="32"/>
          <w:lang w:val="en-GB" w:eastAsia="zh-CN"/>
        </w:rPr>
        <w:t>。</w:t>
      </w:r>
    </w:p>
    <w:p w14:paraId="5B952907" w14:textId="77777777" w:rsidR="00F01B5D" w:rsidRPr="00C90AB5" w:rsidRDefault="00F01B5D" w:rsidP="00BE4DA6">
      <w:pPr>
        <w:spacing w:after="0" w:line="240" w:lineRule="auto"/>
        <w:jc w:val="both"/>
        <w:rPr>
          <w:rFonts w:ascii="Times New Roman" w:eastAsia="仿宋" w:hAnsi="Times New Roman"/>
          <w:bCs/>
          <w:sz w:val="32"/>
          <w:szCs w:val="32"/>
          <w:lang w:val="en-GB" w:eastAsia="zh-CN"/>
        </w:rPr>
      </w:pPr>
    </w:p>
    <w:p w14:paraId="0453CD56" w14:textId="59C97488" w:rsidR="00D35F0C" w:rsidRPr="00C90AB5" w:rsidRDefault="00AF7C6C" w:rsidP="00BE4DA6">
      <w:pPr>
        <w:spacing w:after="0" w:line="240" w:lineRule="auto"/>
        <w:jc w:val="both"/>
        <w:rPr>
          <w:rFonts w:ascii="Times New Roman" w:eastAsia="仿宋" w:hAnsi="Times New Roman"/>
          <w:bCs/>
          <w:sz w:val="32"/>
          <w:szCs w:val="32"/>
          <w:lang w:val="en-GB" w:eastAsia="zh-CN"/>
        </w:rPr>
      </w:pPr>
      <w:r w:rsidRPr="00C90AB5">
        <w:rPr>
          <w:rFonts w:ascii="Times New Roman" w:eastAsia="仿宋" w:hAnsi="Times New Roman" w:hint="eastAsia"/>
          <w:bCs/>
          <w:sz w:val="32"/>
          <w:szCs w:val="32"/>
          <w:lang w:val="en-GB" w:eastAsia="zh-CN"/>
        </w:rPr>
        <w:t>其分为以下部分：</w:t>
      </w:r>
    </w:p>
    <w:p w14:paraId="1DF8FCEA" w14:textId="20886E9C" w:rsidR="00D35F0C" w:rsidRPr="00C90AB5" w:rsidRDefault="000A523E" w:rsidP="00BE4DA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仿宋" w:hAnsi="Times New Roman"/>
          <w:bCs/>
          <w:sz w:val="32"/>
          <w:szCs w:val="32"/>
          <w:lang w:val="en-GB"/>
        </w:rPr>
      </w:pPr>
      <w:r w:rsidRPr="00C90AB5">
        <w:rPr>
          <w:rFonts w:ascii="Times New Roman" w:eastAsia="仿宋" w:hAnsi="Times New Roman" w:hint="eastAsia"/>
          <w:bCs/>
          <w:sz w:val="32"/>
          <w:szCs w:val="32"/>
          <w:lang w:val="en-GB" w:eastAsia="zh-CN"/>
        </w:rPr>
        <w:t>机构的确定</w:t>
      </w:r>
    </w:p>
    <w:p w14:paraId="740B57F9" w14:textId="0B41A723" w:rsidR="0087786C" w:rsidRPr="00C90AB5" w:rsidRDefault="00AF7C6C" w:rsidP="00BE4DA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仿宋" w:hAnsi="Times New Roman"/>
          <w:bCs/>
          <w:sz w:val="32"/>
          <w:szCs w:val="32"/>
          <w:lang w:val="en-GB" w:eastAsia="zh-CN"/>
        </w:rPr>
      </w:pPr>
      <w:r w:rsidRPr="00C90AB5">
        <w:rPr>
          <w:rFonts w:ascii="Times New Roman" w:eastAsia="仿宋" w:hAnsi="Times New Roman" w:hint="eastAsia"/>
          <w:bCs/>
          <w:sz w:val="32"/>
          <w:szCs w:val="32"/>
          <w:lang w:val="en-GB" w:eastAsia="zh-CN"/>
        </w:rPr>
        <w:t>现存的环境相关国家政策</w:t>
      </w:r>
    </w:p>
    <w:p w14:paraId="723AE9C9" w14:textId="2D080B0C" w:rsidR="00D35F0C" w:rsidRPr="00C90AB5" w:rsidRDefault="00970CC8" w:rsidP="00BE4DA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仿宋" w:hAnsi="Times New Roman"/>
          <w:bCs/>
          <w:sz w:val="32"/>
          <w:szCs w:val="32"/>
          <w:lang w:val="en-GB" w:eastAsia="zh-CN"/>
        </w:rPr>
      </w:pPr>
      <w:r w:rsidRPr="00C90AB5">
        <w:rPr>
          <w:rFonts w:ascii="Times New Roman" w:eastAsia="仿宋" w:hAnsi="Times New Roman" w:hint="eastAsia"/>
          <w:bCs/>
          <w:sz w:val="32"/>
          <w:szCs w:val="32"/>
          <w:lang w:val="en-GB" w:eastAsia="zh-CN"/>
        </w:rPr>
        <w:t>国家统计的职责和组织</w:t>
      </w:r>
    </w:p>
    <w:p w14:paraId="5927A773" w14:textId="289CA3ED" w:rsidR="00D35F0C" w:rsidRPr="00C90AB5" w:rsidRDefault="00D02606" w:rsidP="00BE4DA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仿宋" w:hAnsi="Times New Roman"/>
          <w:bCs/>
          <w:sz w:val="32"/>
          <w:szCs w:val="32"/>
          <w:lang w:val="en-GB" w:eastAsia="zh-CN"/>
        </w:rPr>
      </w:pPr>
      <w:r w:rsidRPr="00C90AB5">
        <w:rPr>
          <w:rFonts w:ascii="Times New Roman" w:eastAsia="仿宋" w:hAnsi="Times New Roman" w:hint="eastAsia"/>
          <w:bCs/>
          <w:sz w:val="32"/>
          <w:szCs w:val="32"/>
          <w:lang w:eastAsia="zh-CN"/>
        </w:rPr>
        <w:t>环境统计的</w:t>
      </w:r>
      <w:r w:rsidR="00970CC8" w:rsidRPr="00C90AB5">
        <w:rPr>
          <w:rFonts w:ascii="Times New Roman" w:eastAsia="仿宋" w:hAnsi="Times New Roman" w:hint="eastAsia"/>
          <w:bCs/>
          <w:sz w:val="32"/>
          <w:szCs w:val="32"/>
          <w:lang w:val="en-GB" w:eastAsia="zh-CN"/>
        </w:rPr>
        <w:t>职责</w:t>
      </w:r>
      <w:r w:rsidRPr="00C90AB5">
        <w:rPr>
          <w:rFonts w:ascii="Times New Roman" w:eastAsia="仿宋" w:hAnsi="Times New Roman" w:hint="eastAsia"/>
          <w:bCs/>
          <w:sz w:val="32"/>
          <w:szCs w:val="32"/>
          <w:lang w:eastAsia="zh-CN"/>
        </w:rPr>
        <w:t>和组织</w:t>
      </w:r>
    </w:p>
    <w:p w14:paraId="614FC21D" w14:textId="1C498966" w:rsidR="00425DE8" w:rsidRPr="00C90AB5" w:rsidRDefault="00970CC8" w:rsidP="00BE4DA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仿宋" w:hAnsi="Times New Roman"/>
          <w:bCs/>
          <w:sz w:val="32"/>
          <w:szCs w:val="32"/>
          <w:lang w:val="en-GB"/>
        </w:rPr>
      </w:pPr>
      <w:r w:rsidRPr="00C90AB5">
        <w:rPr>
          <w:rFonts w:ascii="Times New Roman" w:eastAsia="仿宋" w:hAnsi="Times New Roman" w:hint="eastAsia"/>
          <w:bCs/>
          <w:sz w:val="32"/>
          <w:szCs w:val="32"/>
          <w:lang w:eastAsia="zh-CN"/>
        </w:rPr>
        <w:t>环境统计的生产</w:t>
      </w:r>
    </w:p>
    <w:p w14:paraId="4BD6BC7C" w14:textId="6356741D" w:rsidR="00E100B5" w:rsidRPr="00C90AB5" w:rsidRDefault="00D02606" w:rsidP="00BE4DA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仿宋" w:hAnsi="Times New Roman"/>
          <w:bCs/>
          <w:sz w:val="32"/>
          <w:szCs w:val="32"/>
          <w:lang w:val="en-GB"/>
        </w:rPr>
      </w:pPr>
      <w:r w:rsidRPr="00C90AB5">
        <w:rPr>
          <w:rFonts w:ascii="Times New Roman" w:eastAsia="仿宋" w:hAnsi="Times New Roman" w:hint="eastAsia"/>
          <w:bCs/>
          <w:sz w:val="32"/>
          <w:szCs w:val="32"/>
          <w:lang w:eastAsia="zh-CN"/>
        </w:rPr>
        <w:t>环境统计的使用</w:t>
      </w:r>
    </w:p>
    <w:p w14:paraId="0809B4BF" w14:textId="6B6B2393" w:rsidR="00D35F0C" w:rsidRPr="00C90AB5" w:rsidRDefault="00D02606" w:rsidP="00BE4DA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仿宋" w:hAnsi="Times New Roman"/>
          <w:bCs/>
          <w:sz w:val="32"/>
          <w:szCs w:val="32"/>
          <w:lang w:val="en-GB" w:eastAsia="zh-CN"/>
        </w:rPr>
      </w:pPr>
      <w:r w:rsidRPr="00C90AB5">
        <w:rPr>
          <w:rFonts w:ascii="Times New Roman" w:eastAsia="仿宋" w:hAnsi="Times New Roman" w:hint="eastAsia"/>
          <w:bCs/>
          <w:sz w:val="32"/>
          <w:szCs w:val="32"/>
          <w:lang w:eastAsia="zh-CN"/>
        </w:rPr>
        <w:t>环境统计</w:t>
      </w:r>
      <w:r w:rsidR="00970CC8" w:rsidRPr="00C90AB5">
        <w:rPr>
          <w:rFonts w:ascii="Times New Roman" w:eastAsia="仿宋" w:hAnsi="Times New Roman" w:hint="eastAsia"/>
          <w:bCs/>
          <w:sz w:val="32"/>
          <w:szCs w:val="32"/>
          <w:lang w:eastAsia="zh-CN"/>
        </w:rPr>
        <w:t>数据生产</w:t>
      </w:r>
      <w:r w:rsidRPr="00C90AB5">
        <w:rPr>
          <w:rFonts w:ascii="Times New Roman" w:eastAsia="仿宋" w:hAnsi="Times New Roman" w:hint="eastAsia"/>
          <w:bCs/>
          <w:sz w:val="32"/>
          <w:szCs w:val="32"/>
          <w:lang w:eastAsia="zh-CN"/>
        </w:rPr>
        <w:t>的机构间合作</w:t>
      </w:r>
    </w:p>
    <w:p w14:paraId="7767B2BD" w14:textId="61225ACE" w:rsidR="00D35F0C" w:rsidRPr="00C90AB5" w:rsidRDefault="00D02606" w:rsidP="00BE4DA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仿宋" w:hAnsi="Times New Roman"/>
          <w:bCs/>
          <w:sz w:val="32"/>
          <w:szCs w:val="32"/>
          <w:lang w:val="en-GB" w:eastAsia="zh-CN"/>
        </w:rPr>
      </w:pPr>
      <w:r w:rsidRPr="00C90AB5">
        <w:rPr>
          <w:rFonts w:ascii="Times New Roman" w:eastAsia="仿宋" w:hAnsi="Times New Roman" w:hint="eastAsia"/>
          <w:bCs/>
          <w:sz w:val="32"/>
          <w:szCs w:val="32"/>
          <w:lang w:eastAsia="zh-CN"/>
        </w:rPr>
        <w:t>环境统计现有和所需的资源</w:t>
      </w:r>
    </w:p>
    <w:p w14:paraId="6040F511" w14:textId="41B9F2DE" w:rsidR="00D35F0C" w:rsidRPr="00C90AB5" w:rsidRDefault="00D02606" w:rsidP="00BE4DA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仿宋" w:hAnsi="Times New Roman"/>
          <w:bCs/>
          <w:sz w:val="32"/>
          <w:szCs w:val="32"/>
          <w:lang w:val="en-GB"/>
        </w:rPr>
      </w:pPr>
      <w:r w:rsidRPr="00C90AB5">
        <w:rPr>
          <w:rFonts w:ascii="Times New Roman" w:eastAsia="仿宋" w:hAnsi="Times New Roman" w:hint="eastAsia"/>
          <w:bCs/>
          <w:sz w:val="32"/>
          <w:szCs w:val="32"/>
          <w:lang w:val="en-GB" w:eastAsia="zh-CN"/>
        </w:rPr>
        <w:t>国际和区域网络</w:t>
      </w:r>
    </w:p>
    <w:p w14:paraId="3706897C" w14:textId="15A70B30" w:rsidR="00D35F0C" w:rsidRPr="00C90AB5" w:rsidRDefault="00D02606" w:rsidP="00BE4DA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仿宋" w:hAnsi="Times New Roman"/>
          <w:bCs/>
          <w:sz w:val="32"/>
          <w:szCs w:val="32"/>
          <w:lang w:val="en-GB"/>
        </w:rPr>
      </w:pPr>
      <w:r w:rsidRPr="00C90AB5">
        <w:rPr>
          <w:rFonts w:ascii="Times New Roman" w:eastAsia="仿宋" w:hAnsi="Times New Roman" w:hint="eastAsia"/>
          <w:bCs/>
          <w:sz w:val="32"/>
          <w:szCs w:val="32"/>
          <w:lang w:val="en-GB" w:eastAsia="zh-CN"/>
        </w:rPr>
        <w:t>技术协助与培训</w:t>
      </w:r>
    </w:p>
    <w:p w14:paraId="10D51AA3" w14:textId="4464F06D" w:rsidR="00D35F0C" w:rsidRPr="00C90AB5" w:rsidRDefault="00D02606" w:rsidP="00BE4DA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仿宋" w:hAnsi="Times New Roman"/>
          <w:bCs/>
          <w:sz w:val="32"/>
          <w:szCs w:val="32"/>
          <w:lang w:val="en-GB"/>
        </w:rPr>
      </w:pPr>
      <w:r w:rsidRPr="00C90AB5">
        <w:rPr>
          <w:rFonts w:ascii="Times New Roman" w:eastAsia="仿宋" w:hAnsi="Times New Roman" w:hint="eastAsia"/>
          <w:bCs/>
          <w:sz w:val="32"/>
          <w:szCs w:val="32"/>
          <w:lang w:eastAsia="zh-CN"/>
        </w:rPr>
        <w:t>环境统计的前进之路</w:t>
      </w:r>
    </w:p>
    <w:p w14:paraId="5A6BA8B8" w14:textId="77777777" w:rsidR="00D35F0C" w:rsidRPr="00C90AB5" w:rsidRDefault="00D35F0C" w:rsidP="00D35F0C">
      <w:pPr>
        <w:spacing w:after="0" w:line="240" w:lineRule="auto"/>
        <w:rPr>
          <w:rFonts w:ascii="Times New Roman" w:eastAsia="仿宋" w:hAnsi="Times New Roman"/>
          <w:bCs/>
          <w:sz w:val="32"/>
          <w:szCs w:val="32"/>
          <w:lang w:val="en-GB"/>
        </w:rPr>
      </w:pPr>
    </w:p>
    <w:p w14:paraId="6F347BF3" w14:textId="77777777" w:rsidR="00D35F0C" w:rsidRPr="00C90AB5" w:rsidRDefault="00D35F0C" w:rsidP="00D35F0C">
      <w:pPr>
        <w:spacing w:after="0" w:line="240" w:lineRule="auto"/>
        <w:rPr>
          <w:rFonts w:ascii="Times New Roman" w:eastAsia="仿宋" w:hAnsi="Times New Roman"/>
          <w:bCs/>
          <w:sz w:val="32"/>
          <w:szCs w:val="32"/>
          <w:lang w:val="en-GB"/>
        </w:rPr>
      </w:pPr>
    </w:p>
    <w:p w14:paraId="4B8402B3" w14:textId="6F686414" w:rsidR="00D35F0C" w:rsidRPr="00C90AB5" w:rsidRDefault="00D02606" w:rsidP="00D35F0C">
      <w:pPr>
        <w:spacing w:after="0" w:line="240" w:lineRule="auto"/>
        <w:rPr>
          <w:rFonts w:ascii="Times New Roman" w:eastAsia="仿宋" w:hAnsi="Times New Roman"/>
          <w:b/>
          <w:bCs/>
          <w:sz w:val="32"/>
          <w:szCs w:val="32"/>
          <w:lang w:val="en-GB" w:eastAsia="zh-CN"/>
        </w:rPr>
      </w:pPr>
      <w:r w:rsidRPr="00C90AB5">
        <w:rPr>
          <w:rFonts w:ascii="Times New Roman" w:eastAsia="仿宋" w:hAnsi="Times New Roman" w:hint="eastAsia"/>
          <w:b/>
          <w:bCs/>
          <w:sz w:val="32"/>
          <w:szCs w:val="32"/>
          <w:lang w:val="en-GB" w:eastAsia="zh-CN"/>
        </w:rPr>
        <w:t>第二部分：统计水平评估</w:t>
      </w:r>
    </w:p>
    <w:p w14:paraId="22687CBF" w14:textId="3374FF3B" w:rsidR="00F4474E" w:rsidRPr="00C90AB5" w:rsidRDefault="00D02606" w:rsidP="00BE4DA6">
      <w:pPr>
        <w:spacing w:after="0" w:line="240" w:lineRule="auto"/>
        <w:jc w:val="both"/>
        <w:rPr>
          <w:rFonts w:ascii="Times New Roman" w:eastAsia="仿宋" w:hAnsi="Times New Roman"/>
          <w:bCs/>
          <w:sz w:val="32"/>
          <w:szCs w:val="32"/>
          <w:lang w:val="en-GB" w:eastAsia="zh-CN"/>
        </w:rPr>
      </w:pPr>
      <w:r w:rsidRPr="00C90AB5">
        <w:rPr>
          <w:rFonts w:ascii="Times New Roman" w:eastAsia="仿宋" w:hAnsi="Times New Roman" w:hint="eastAsia"/>
          <w:bCs/>
          <w:sz w:val="32"/>
          <w:szCs w:val="32"/>
          <w:lang w:val="en-GB" w:eastAsia="zh-CN"/>
        </w:rPr>
        <w:t>环境统计自主评估工具的第二部分基于环境统计发展框架</w:t>
      </w:r>
      <w:r w:rsidRPr="00C90AB5">
        <w:rPr>
          <w:rFonts w:ascii="Times New Roman" w:eastAsia="仿宋" w:hAnsi="Times New Roman"/>
          <w:bCs/>
          <w:sz w:val="32"/>
          <w:szCs w:val="32"/>
          <w:lang w:val="en-GB" w:eastAsia="zh-CN"/>
        </w:rPr>
        <w:t>2013</w:t>
      </w:r>
      <w:r w:rsidRPr="00C90AB5">
        <w:rPr>
          <w:rFonts w:ascii="Times New Roman" w:eastAsia="仿宋" w:hAnsi="Times New Roman" w:hint="eastAsia"/>
          <w:bCs/>
          <w:sz w:val="32"/>
          <w:szCs w:val="32"/>
          <w:lang w:val="en-GB" w:eastAsia="zh-CN"/>
        </w:rPr>
        <w:t>的环境统计基本数据集。</w:t>
      </w:r>
      <w:r w:rsidR="00486E1D" w:rsidRPr="00C90AB5">
        <w:rPr>
          <w:rFonts w:ascii="Times New Roman" w:eastAsia="仿宋" w:hAnsi="Times New Roman" w:hint="eastAsia"/>
          <w:bCs/>
          <w:sz w:val="32"/>
          <w:szCs w:val="32"/>
          <w:lang w:val="en-GB" w:eastAsia="zh-CN"/>
        </w:rPr>
        <w:t>其遵循</w:t>
      </w:r>
      <w:r w:rsidRPr="00C90AB5">
        <w:rPr>
          <w:rFonts w:ascii="Times New Roman" w:eastAsia="仿宋" w:hAnsi="Times New Roman" w:hint="eastAsia"/>
          <w:bCs/>
          <w:sz w:val="32"/>
          <w:szCs w:val="32"/>
          <w:lang w:val="en-GB" w:eastAsia="zh-CN"/>
        </w:rPr>
        <w:t>环境统计发展框架的层次结构（按降序排列：要素</w:t>
      </w:r>
      <w:r w:rsidR="00E647DC" w:rsidRPr="00C90AB5">
        <w:rPr>
          <w:rFonts w:ascii="Times New Roman" w:eastAsia="仿宋" w:hAnsi="Times New Roman" w:hint="eastAsia"/>
          <w:bCs/>
          <w:sz w:val="32"/>
          <w:szCs w:val="32"/>
          <w:lang w:val="en-GB" w:eastAsia="zh-CN"/>
        </w:rPr>
        <w:t>、</w:t>
      </w:r>
      <w:r w:rsidRPr="00C90AB5">
        <w:rPr>
          <w:rFonts w:ascii="Times New Roman" w:eastAsia="仿宋" w:hAnsi="Times New Roman" w:hint="eastAsia"/>
          <w:bCs/>
          <w:sz w:val="32"/>
          <w:szCs w:val="32"/>
          <w:lang w:val="en-GB" w:eastAsia="zh-CN"/>
        </w:rPr>
        <w:t>子要素</w:t>
      </w:r>
      <w:r w:rsidR="00E647DC" w:rsidRPr="00C90AB5">
        <w:rPr>
          <w:rFonts w:ascii="Times New Roman" w:eastAsia="仿宋" w:hAnsi="Times New Roman" w:hint="eastAsia"/>
          <w:bCs/>
          <w:sz w:val="32"/>
          <w:szCs w:val="32"/>
          <w:lang w:val="en-GB" w:eastAsia="zh-CN"/>
        </w:rPr>
        <w:t>、</w:t>
      </w:r>
      <w:r w:rsidRPr="00C90AB5">
        <w:rPr>
          <w:rFonts w:ascii="Times New Roman" w:eastAsia="仿宋" w:hAnsi="Times New Roman" w:hint="eastAsia"/>
          <w:bCs/>
          <w:sz w:val="32"/>
          <w:szCs w:val="32"/>
          <w:lang w:val="en-GB" w:eastAsia="zh-CN"/>
        </w:rPr>
        <w:t>统计主题</w:t>
      </w:r>
      <w:r w:rsidR="00E647DC" w:rsidRPr="00C90AB5">
        <w:rPr>
          <w:rFonts w:ascii="Times New Roman" w:eastAsia="仿宋" w:hAnsi="Times New Roman" w:hint="eastAsia"/>
          <w:bCs/>
          <w:sz w:val="32"/>
          <w:szCs w:val="32"/>
          <w:lang w:val="en-GB" w:eastAsia="zh-CN"/>
        </w:rPr>
        <w:t>、</w:t>
      </w:r>
      <w:r w:rsidRPr="00C90AB5">
        <w:rPr>
          <w:rFonts w:ascii="Times New Roman" w:eastAsia="仿宋" w:hAnsi="Times New Roman" w:hint="eastAsia"/>
          <w:bCs/>
          <w:sz w:val="32"/>
          <w:szCs w:val="32"/>
          <w:lang w:val="en-GB" w:eastAsia="zh-CN"/>
        </w:rPr>
        <w:t>统计）</w:t>
      </w:r>
      <w:r w:rsidR="00486E1D" w:rsidRPr="00C90AB5">
        <w:rPr>
          <w:rFonts w:ascii="Times New Roman" w:eastAsia="仿宋" w:hAnsi="Times New Roman" w:hint="eastAsia"/>
          <w:bCs/>
          <w:sz w:val="32"/>
          <w:szCs w:val="32"/>
          <w:lang w:val="en-GB" w:eastAsia="zh-CN"/>
        </w:rPr>
        <w:t>，并作为工具评估</w:t>
      </w:r>
      <w:r w:rsidR="00AD25A4" w:rsidRPr="00C90AB5">
        <w:rPr>
          <w:rFonts w:ascii="Times New Roman" w:eastAsia="仿宋" w:hAnsi="Times New Roman" w:hint="eastAsia"/>
          <w:bCs/>
          <w:sz w:val="32"/>
          <w:szCs w:val="32"/>
          <w:lang w:val="en-GB" w:eastAsia="zh-CN"/>
        </w:rPr>
        <w:t>环境统计基本数据集中单个统计的</w:t>
      </w:r>
      <w:r w:rsidR="00486E1D" w:rsidRPr="00C90AB5">
        <w:rPr>
          <w:rFonts w:ascii="Times New Roman" w:eastAsia="仿宋" w:hAnsi="Times New Roman" w:hint="eastAsia"/>
          <w:bCs/>
          <w:sz w:val="32"/>
          <w:szCs w:val="32"/>
          <w:lang w:val="en-GB" w:eastAsia="zh-CN"/>
        </w:rPr>
        <w:t>国家相关性</w:t>
      </w:r>
      <w:r w:rsidR="00AD25A4" w:rsidRPr="00C90AB5">
        <w:rPr>
          <w:rFonts w:ascii="Times New Roman" w:eastAsia="仿宋" w:hAnsi="Times New Roman" w:hint="eastAsia"/>
          <w:bCs/>
          <w:sz w:val="32"/>
          <w:szCs w:val="32"/>
          <w:lang w:val="en-GB" w:eastAsia="zh-CN"/>
        </w:rPr>
        <w:t>、</w:t>
      </w:r>
      <w:r w:rsidR="00486E1D" w:rsidRPr="00C90AB5">
        <w:rPr>
          <w:rFonts w:ascii="Times New Roman" w:eastAsia="仿宋" w:hAnsi="Times New Roman" w:hint="eastAsia"/>
          <w:bCs/>
          <w:sz w:val="32"/>
          <w:szCs w:val="32"/>
          <w:lang w:val="en-GB" w:eastAsia="zh-CN"/>
        </w:rPr>
        <w:t>重要性</w:t>
      </w:r>
      <w:r w:rsidR="00AD25A4" w:rsidRPr="00C90AB5">
        <w:rPr>
          <w:rFonts w:ascii="Times New Roman" w:eastAsia="仿宋" w:hAnsi="Times New Roman" w:hint="eastAsia"/>
          <w:bCs/>
          <w:sz w:val="32"/>
          <w:szCs w:val="32"/>
          <w:lang w:val="en-GB" w:eastAsia="zh-CN"/>
        </w:rPr>
        <w:t>、可用性及来源</w:t>
      </w:r>
      <w:r w:rsidR="00486E1D" w:rsidRPr="00C90AB5">
        <w:rPr>
          <w:rFonts w:ascii="Times New Roman" w:eastAsia="仿宋" w:hAnsi="Times New Roman" w:hint="eastAsia"/>
          <w:bCs/>
          <w:sz w:val="32"/>
          <w:szCs w:val="32"/>
          <w:lang w:val="en-GB" w:eastAsia="zh-CN"/>
        </w:rPr>
        <w:t>。</w:t>
      </w:r>
      <w:r w:rsidR="00AD25A4" w:rsidRPr="00C90AB5">
        <w:rPr>
          <w:rFonts w:ascii="Times New Roman" w:eastAsia="仿宋" w:hAnsi="Times New Roman" w:hint="eastAsia"/>
          <w:bCs/>
          <w:sz w:val="32"/>
          <w:szCs w:val="32"/>
          <w:lang w:val="en-GB" w:eastAsia="zh-CN"/>
        </w:rPr>
        <w:t>它还有助于确定相关定性及定量数据</w:t>
      </w:r>
      <w:r w:rsidR="00E647DC" w:rsidRPr="00C90AB5">
        <w:rPr>
          <w:rFonts w:ascii="Times New Roman" w:eastAsia="仿宋" w:hAnsi="Times New Roman" w:hint="eastAsia"/>
          <w:bCs/>
          <w:sz w:val="32"/>
          <w:szCs w:val="32"/>
          <w:lang w:val="en-GB" w:eastAsia="zh-CN"/>
        </w:rPr>
        <w:t>的</w:t>
      </w:r>
      <w:r w:rsidR="00AD25A4" w:rsidRPr="00C90AB5">
        <w:rPr>
          <w:rFonts w:ascii="Times New Roman" w:eastAsia="仿宋" w:hAnsi="Times New Roman" w:hint="eastAsia"/>
          <w:bCs/>
          <w:sz w:val="32"/>
          <w:szCs w:val="32"/>
          <w:lang w:val="en-GB" w:eastAsia="zh-CN"/>
        </w:rPr>
        <w:t>缺口</w:t>
      </w:r>
      <w:r w:rsidR="00B428DD" w:rsidRPr="00C90AB5">
        <w:rPr>
          <w:rFonts w:ascii="Times New Roman" w:eastAsia="仿宋" w:hAnsi="Times New Roman" w:hint="eastAsia"/>
          <w:bCs/>
          <w:sz w:val="32"/>
          <w:szCs w:val="32"/>
          <w:lang w:val="en-GB" w:eastAsia="zh-CN"/>
        </w:rPr>
        <w:t>，</w:t>
      </w:r>
      <w:r w:rsidR="00E647DC" w:rsidRPr="00C90AB5">
        <w:rPr>
          <w:rFonts w:ascii="Times New Roman" w:eastAsia="仿宋" w:hAnsi="Times New Roman" w:hint="eastAsia"/>
          <w:bCs/>
          <w:sz w:val="32"/>
          <w:szCs w:val="32"/>
          <w:lang w:val="en-GB" w:eastAsia="zh-CN"/>
        </w:rPr>
        <w:t>制定计划填补数据缺口</w:t>
      </w:r>
      <w:r w:rsidR="00310051" w:rsidRPr="00C90AB5">
        <w:rPr>
          <w:rFonts w:ascii="Times New Roman" w:eastAsia="仿宋" w:hAnsi="Times New Roman" w:hint="eastAsia"/>
          <w:bCs/>
          <w:sz w:val="32"/>
          <w:szCs w:val="32"/>
          <w:lang w:val="en-GB" w:eastAsia="zh-CN"/>
        </w:rPr>
        <w:t>，</w:t>
      </w:r>
      <w:r w:rsidR="00E647DC" w:rsidRPr="00C90AB5">
        <w:rPr>
          <w:rFonts w:ascii="Times New Roman" w:eastAsia="仿宋" w:hAnsi="Times New Roman" w:hint="eastAsia"/>
          <w:bCs/>
          <w:sz w:val="32"/>
          <w:szCs w:val="32"/>
          <w:lang w:val="en-GB" w:eastAsia="zh-CN"/>
        </w:rPr>
        <w:t>以</w:t>
      </w:r>
      <w:r w:rsidR="00486E1D" w:rsidRPr="00C90AB5">
        <w:rPr>
          <w:rFonts w:ascii="Times New Roman" w:eastAsia="仿宋" w:hAnsi="Times New Roman" w:hint="eastAsia"/>
          <w:bCs/>
          <w:sz w:val="32"/>
          <w:szCs w:val="32"/>
          <w:lang w:val="en-GB" w:eastAsia="zh-CN"/>
        </w:rPr>
        <w:t>根据国家</w:t>
      </w:r>
      <w:r w:rsidR="00764DF3" w:rsidRPr="00C90AB5">
        <w:rPr>
          <w:rFonts w:ascii="Times New Roman" w:eastAsia="仿宋" w:hAnsi="Times New Roman" w:hint="eastAsia"/>
          <w:bCs/>
          <w:sz w:val="32"/>
          <w:szCs w:val="32"/>
          <w:lang w:val="en-GB" w:eastAsia="zh-CN"/>
        </w:rPr>
        <w:t>重点、需求及现有资源</w:t>
      </w:r>
      <w:r w:rsidR="00E647DC" w:rsidRPr="00C90AB5">
        <w:rPr>
          <w:rFonts w:ascii="Times New Roman" w:eastAsia="仿宋" w:hAnsi="Times New Roman" w:hint="eastAsia"/>
          <w:bCs/>
          <w:sz w:val="32"/>
          <w:szCs w:val="32"/>
          <w:lang w:val="en-GB" w:eastAsia="zh-CN"/>
        </w:rPr>
        <w:t>加强环境统计</w:t>
      </w:r>
      <w:r w:rsidR="00486E1D" w:rsidRPr="00C90AB5">
        <w:rPr>
          <w:rFonts w:ascii="Times New Roman" w:eastAsia="仿宋" w:hAnsi="Times New Roman" w:hint="eastAsia"/>
          <w:bCs/>
          <w:sz w:val="32"/>
          <w:szCs w:val="32"/>
          <w:lang w:val="en-GB" w:eastAsia="zh-CN"/>
        </w:rPr>
        <w:t>。</w:t>
      </w:r>
    </w:p>
    <w:p w14:paraId="1D867E8F" w14:textId="77777777" w:rsidR="00F4474E" w:rsidRPr="00C90AB5" w:rsidRDefault="00F4474E" w:rsidP="00BE4DA6">
      <w:pPr>
        <w:spacing w:after="0" w:line="240" w:lineRule="auto"/>
        <w:jc w:val="both"/>
        <w:rPr>
          <w:rFonts w:ascii="Times New Roman" w:eastAsia="仿宋" w:hAnsi="Times New Roman"/>
          <w:bCs/>
          <w:sz w:val="32"/>
          <w:szCs w:val="32"/>
          <w:lang w:val="en-GB" w:eastAsia="zh-CN"/>
        </w:rPr>
      </w:pPr>
    </w:p>
    <w:p w14:paraId="4BB1FF40" w14:textId="20F94999" w:rsidR="00856D16" w:rsidRPr="00C90AB5" w:rsidRDefault="00764DF3" w:rsidP="00BE4DA6">
      <w:pPr>
        <w:spacing w:after="0" w:line="240" w:lineRule="auto"/>
        <w:jc w:val="both"/>
        <w:rPr>
          <w:rFonts w:ascii="Times New Roman" w:eastAsia="仿宋" w:hAnsi="Times New Roman"/>
          <w:bCs/>
          <w:sz w:val="32"/>
          <w:szCs w:val="32"/>
          <w:lang w:val="en-GB" w:eastAsia="zh-CN"/>
        </w:rPr>
      </w:pPr>
      <w:r w:rsidRPr="00C90AB5">
        <w:rPr>
          <w:rFonts w:ascii="Times New Roman" w:eastAsia="仿宋" w:hAnsi="Times New Roman" w:hint="eastAsia"/>
          <w:bCs/>
          <w:sz w:val="32"/>
          <w:szCs w:val="32"/>
          <w:lang w:val="en-GB" w:eastAsia="zh-CN"/>
        </w:rPr>
        <w:t>第二部分内容</w:t>
      </w:r>
      <w:r w:rsidR="00DC48D9" w:rsidRPr="00C90AB5">
        <w:rPr>
          <w:rFonts w:ascii="Times New Roman" w:eastAsia="仿宋" w:hAnsi="Times New Roman" w:hint="eastAsia"/>
          <w:bCs/>
          <w:sz w:val="32"/>
          <w:szCs w:val="32"/>
          <w:lang w:val="en-GB" w:eastAsia="zh-CN"/>
        </w:rPr>
        <w:t>对</w:t>
      </w:r>
      <w:r w:rsidR="00310051" w:rsidRPr="00C90AB5">
        <w:rPr>
          <w:rFonts w:ascii="Times New Roman" w:eastAsia="仿宋" w:hAnsi="Times New Roman" w:hint="eastAsia"/>
          <w:bCs/>
          <w:sz w:val="32"/>
          <w:szCs w:val="32"/>
          <w:lang w:val="en-GB" w:eastAsia="zh-CN"/>
        </w:rPr>
        <w:t>于</w:t>
      </w:r>
      <w:r w:rsidR="00E647DC" w:rsidRPr="00C90AB5">
        <w:rPr>
          <w:rFonts w:ascii="Times New Roman" w:eastAsia="仿宋" w:hAnsi="Times New Roman" w:hint="eastAsia"/>
          <w:bCs/>
          <w:sz w:val="32"/>
          <w:szCs w:val="32"/>
          <w:lang w:val="en-GB" w:eastAsia="zh-CN"/>
        </w:rPr>
        <w:t>环境统计</w:t>
      </w:r>
      <w:r w:rsidR="00310051" w:rsidRPr="00C90AB5">
        <w:rPr>
          <w:rFonts w:ascii="Times New Roman" w:eastAsia="仿宋" w:hAnsi="Times New Roman" w:hint="eastAsia"/>
          <w:bCs/>
          <w:sz w:val="32"/>
          <w:szCs w:val="32"/>
          <w:lang w:val="en-GB" w:eastAsia="zh-CN"/>
        </w:rPr>
        <w:t>领域</w:t>
      </w:r>
      <w:r w:rsidR="00E647DC" w:rsidRPr="00C90AB5">
        <w:rPr>
          <w:rFonts w:ascii="Times New Roman" w:eastAsia="仿宋" w:hAnsi="Times New Roman" w:hint="eastAsia"/>
          <w:bCs/>
          <w:sz w:val="32"/>
          <w:szCs w:val="32"/>
          <w:lang w:val="en-GB" w:eastAsia="zh-CN"/>
        </w:rPr>
        <w:t>更加专业具体</w:t>
      </w:r>
      <w:r w:rsidR="00486E1D" w:rsidRPr="00C90AB5">
        <w:rPr>
          <w:rFonts w:ascii="Times New Roman" w:eastAsia="仿宋" w:hAnsi="Times New Roman" w:hint="eastAsia"/>
          <w:bCs/>
          <w:sz w:val="32"/>
          <w:szCs w:val="32"/>
          <w:lang w:val="en-GB" w:eastAsia="zh-CN"/>
        </w:rPr>
        <w:t>，可能需要</w:t>
      </w:r>
      <w:r w:rsidRPr="00C90AB5">
        <w:rPr>
          <w:rFonts w:ascii="Times New Roman" w:eastAsia="仿宋" w:hAnsi="Times New Roman" w:hint="eastAsia"/>
          <w:bCs/>
          <w:sz w:val="32"/>
          <w:szCs w:val="32"/>
          <w:lang w:val="en-GB" w:eastAsia="zh-CN"/>
        </w:rPr>
        <w:t>很多利益攸关</w:t>
      </w:r>
      <w:r w:rsidR="00486E1D" w:rsidRPr="00C90AB5">
        <w:rPr>
          <w:rFonts w:ascii="Times New Roman" w:eastAsia="仿宋" w:hAnsi="Times New Roman" w:hint="eastAsia"/>
          <w:bCs/>
          <w:sz w:val="32"/>
          <w:szCs w:val="32"/>
          <w:lang w:val="en-GB" w:eastAsia="zh-CN"/>
        </w:rPr>
        <w:t>方的参与。</w:t>
      </w:r>
    </w:p>
    <w:p w14:paraId="069A2926" w14:textId="77777777" w:rsidR="00D35F0C" w:rsidRPr="00C90AB5" w:rsidRDefault="00D35F0C" w:rsidP="00D35F0C">
      <w:pPr>
        <w:spacing w:after="0" w:line="240" w:lineRule="auto"/>
        <w:rPr>
          <w:rFonts w:ascii="Times New Roman" w:eastAsia="仿宋" w:hAnsi="Times New Roman"/>
          <w:bCs/>
          <w:sz w:val="32"/>
          <w:szCs w:val="32"/>
          <w:lang w:val="en-GB" w:eastAsia="zh-CN"/>
        </w:rPr>
      </w:pPr>
    </w:p>
    <w:p w14:paraId="632943AF" w14:textId="168923F6" w:rsidR="0084501D" w:rsidRPr="00C90AB5" w:rsidRDefault="00486E1D">
      <w:pPr>
        <w:spacing w:after="0" w:line="240" w:lineRule="auto"/>
        <w:rPr>
          <w:rFonts w:ascii="Times New Roman" w:eastAsia="仿宋" w:hAnsi="Times New Roman"/>
          <w:b/>
          <w:bCs/>
          <w:sz w:val="32"/>
          <w:szCs w:val="32"/>
          <w:lang w:val="en-GB" w:eastAsia="zh-CN"/>
        </w:rPr>
      </w:pPr>
      <w:r w:rsidRPr="00C90AB5">
        <w:rPr>
          <w:rFonts w:ascii="Times New Roman" w:eastAsia="仿宋" w:hAnsi="Times New Roman" w:hint="eastAsia"/>
          <w:b/>
          <w:bCs/>
          <w:sz w:val="32"/>
          <w:szCs w:val="32"/>
          <w:lang w:val="en-GB" w:eastAsia="zh-CN"/>
        </w:rPr>
        <w:t>环境统计发展框架</w:t>
      </w:r>
      <w:r w:rsidRPr="00C90AB5">
        <w:rPr>
          <w:rFonts w:ascii="Times New Roman" w:eastAsia="仿宋" w:hAnsi="Times New Roman"/>
          <w:b/>
          <w:bCs/>
          <w:sz w:val="32"/>
          <w:szCs w:val="32"/>
          <w:lang w:val="en-GB" w:eastAsia="zh-CN"/>
        </w:rPr>
        <w:t>2013</w:t>
      </w:r>
      <w:r w:rsidR="00764DF3" w:rsidRPr="00C90AB5">
        <w:rPr>
          <w:rFonts w:ascii="Times New Roman" w:eastAsia="仿宋" w:hAnsi="Times New Roman" w:hint="eastAsia"/>
          <w:b/>
          <w:bCs/>
          <w:sz w:val="32"/>
          <w:szCs w:val="32"/>
          <w:lang w:val="en-GB" w:eastAsia="zh-CN"/>
        </w:rPr>
        <w:t>的主要概念</w:t>
      </w:r>
    </w:p>
    <w:p w14:paraId="189AA108" w14:textId="03EF83A9" w:rsidR="00FA13DC" w:rsidRPr="00C90AB5" w:rsidRDefault="00486E1D" w:rsidP="00BE4DA6">
      <w:pPr>
        <w:spacing w:after="0" w:line="240" w:lineRule="auto"/>
        <w:jc w:val="both"/>
        <w:rPr>
          <w:rFonts w:ascii="Times New Roman" w:eastAsia="仿宋" w:hAnsi="Times New Roman"/>
          <w:b/>
          <w:bCs/>
          <w:sz w:val="32"/>
          <w:szCs w:val="32"/>
          <w:lang w:val="en-GB" w:eastAsia="zh-CN"/>
        </w:rPr>
      </w:pPr>
      <w:r w:rsidRPr="00C90AB5">
        <w:rPr>
          <w:rFonts w:ascii="Times New Roman" w:eastAsia="仿宋" w:hAnsi="Times New Roman" w:hint="eastAsia"/>
          <w:sz w:val="32"/>
          <w:szCs w:val="32"/>
          <w:u w:val="single"/>
          <w:lang w:eastAsia="zh-CN"/>
        </w:rPr>
        <w:t>环境信息</w:t>
      </w:r>
      <w:r w:rsidR="009F32CC" w:rsidRPr="00C90AB5">
        <w:rPr>
          <w:rFonts w:ascii="Times New Roman" w:eastAsia="仿宋" w:hAnsi="Times New Roman" w:hint="eastAsia"/>
          <w:sz w:val="32"/>
          <w:szCs w:val="32"/>
          <w:lang w:eastAsia="zh-CN"/>
        </w:rPr>
        <w:t>包括描述环境</w:t>
      </w:r>
      <w:r w:rsidR="00764DF3" w:rsidRPr="00C90AB5">
        <w:rPr>
          <w:rFonts w:ascii="Times New Roman" w:eastAsia="仿宋" w:hAnsi="Times New Roman" w:hint="eastAsia"/>
          <w:sz w:val="32"/>
          <w:szCs w:val="32"/>
          <w:lang w:eastAsia="zh-CN"/>
        </w:rPr>
        <w:t>状态</w:t>
      </w:r>
      <w:r w:rsidR="009F32CC" w:rsidRPr="00C90AB5">
        <w:rPr>
          <w:rFonts w:ascii="Times New Roman" w:eastAsia="仿宋" w:hAnsi="Times New Roman" w:hint="eastAsia"/>
          <w:sz w:val="32"/>
          <w:szCs w:val="32"/>
          <w:lang w:eastAsia="zh-CN"/>
        </w:rPr>
        <w:t>及其变化的定量和定性事实。定量环境信息</w:t>
      </w:r>
      <w:r w:rsidR="00567B1D" w:rsidRPr="00C90AB5">
        <w:rPr>
          <w:rFonts w:ascii="Times New Roman" w:eastAsia="仿宋" w:hAnsi="Times New Roman" w:hint="eastAsia"/>
          <w:sz w:val="32"/>
          <w:szCs w:val="32"/>
          <w:lang w:eastAsia="zh-CN"/>
        </w:rPr>
        <w:t>通常</w:t>
      </w:r>
      <w:r w:rsidR="009F32CC" w:rsidRPr="00C90AB5">
        <w:rPr>
          <w:rFonts w:ascii="Times New Roman" w:eastAsia="仿宋" w:hAnsi="Times New Roman" w:hint="eastAsia"/>
          <w:sz w:val="32"/>
          <w:szCs w:val="32"/>
          <w:lang w:eastAsia="zh-CN"/>
        </w:rPr>
        <w:t>以数据</w:t>
      </w:r>
      <w:r w:rsidR="00764DF3" w:rsidRPr="00C90AB5">
        <w:rPr>
          <w:rFonts w:ascii="Times New Roman" w:eastAsia="仿宋" w:hAnsi="Times New Roman" w:hint="eastAsia"/>
          <w:sz w:val="32"/>
          <w:szCs w:val="32"/>
          <w:lang w:eastAsia="zh-CN"/>
        </w:rPr>
        <w:t>、</w:t>
      </w:r>
      <w:r w:rsidR="009F32CC" w:rsidRPr="00C90AB5">
        <w:rPr>
          <w:rFonts w:ascii="Times New Roman" w:eastAsia="仿宋" w:hAnsi="Times New Roman" w:hint="eastAsia"/>
          <w:sz w:val="32"/>
          <w:szCs w:val="32"/>
          <w:lang w:eastAsia="zh-CN"/>
        </w:rPr>
        <w:t>统计</w:t>
      </w:r>
      <w:r w:rsidR="00764DF3" w:rsidRPr="00C90AB5">
        <w:rPr>
          <w:rFonts w:ascii="Times New Roman" w:eastAsia="仿宋" w:hAnsi="Times New Roman" w:hint="eastAsia"/>
          <w:sz w:val="32"/>
          <w:szCs w:val="32"/>
          <w:lang w:eastAsia="zh-CN"/>
        </w:rPr>
        <w:t>信息</w:t>
      </w:r>
      <w:r w:rsidR="009F32CC" w:rsidRPr="00C90AB5">
        <w:rPr>
          <w:rFonts w:ascii="Times New Roman" w:eastAsia="仿宋" w:hAnsi="Times New Roman" w:hint="eastAsia"/>
          <w:sz w:val="32"/>
          <w:szCs w:val="32"/>
          <w:lang w:eastAsia="zh-CN"/>
        </w:rPr>
        <w:t>和指标</w:t>
      </w:r>
      <w:r w:rsidR="00567B1D" w:rsidRPr="00C90AB5">
        <w:rPr>
          <w:rFonts w:ascii="Times New Roman" w:eastAsia="仿宋" w:hAnsi="Times New Roman" w:hint="eastAsia"/>
          <w:sz w:val="32"/>
          <w:szCs w:val="32"/>
          <w:lang w:eastAsia="zh-CN"/>
        </w:rPr>
        <w:t>的</w:t>
      </w:r>
      <w:r w:rsidR="009F32CC" w:rsidRPr="00C90AB5">
        <w:rPr>
          <w:rFonts w:ascii="Times New Roman" w:eastAsia="仿宋" w:hAnsi="Times New Roman" w:hint="eastAsia"/>
          <w:sz w:val="32"/>
          <w:szCs w:val="32"/>
          <w:lang w:eastAsia="zh-CN"/>
        </w:rPr>
        <w:t>形式</w:t>
      </w:r>
      <w:r w:rsidR="00567B1D" w:rsidRPr="00C90AB5">
        <w:rPr>
          <w:rFonts w:ascii="Times New Roman" w:eastAsia="仿宋" w:hAnsi="Times New Roman" w:hint="eastAsia"/>
          <w:sz w:val="32"/>
          <w:szCs w:val="32"/>
          <w:lang w:eastAsia="zh-CN"/>
        </w:rPr>
        <w:t>生成</w:t>
      </w:r>
      <w:r w:rsidR="009F32CC" w:rsidRPr="00C90AB5">
        <w:rPr>
          <w:rFonts w:ascii="Times New Roman" w:eastAsia="仿宋" w:hAnsi="Times New Roman" w:hint="eastAsia"/>
          <w:sz w:val="32"/>
          <w:szCs w:val="32"/>
          <w:lang w:eastAsia="zh-CN"/>
        </w:rPr>
        <w:t>，一般通过数据库</w:t>
      </w:r>
      <w:r w:rsidR="00764DF3" w:rsidRPr="00C90AB5">
        <w:rPr>
          <w:rFonts w:ascii="Times New Roman" w:eastAsia="仿宋" w:hAnsi="Times New Roman" w:hint="eastAsia"/>
          <w:sz w:val="32"/>
          <w:szCs w:val="32"/>
          <w:lang w:eastAsia="zh-CN"/>
        </w:rPr>
        <w:t>、</w:t>
      </w:r>
      <w:r w:rsidR="009F32CC" w:rsidRPr="00C90AB5">
        <w:rPr>
          <w:rFonts w:ascii="Times New Roman" w:eastAsia="仿宋" w:hAnsi="Times New Roman" w:hint="eastAsia"/>
          <w:sz w:val="32"/>
          <w:szCs w:val="32"/>
          <w:lang w:eastAsia="zh-CN"/>
        </w:rPr>
        <w:t>电子表格</w:t>
      </w:r>
      <w:r w:rsidR="00764DF3" w:rsidRPr="00C90AB5">
        <w:rPr>
          <w:rFonts w:ascii="Times New Roman" w:eastAsia="仿宋" w:hAnsi="Times New Roman" w:hint="eastAsia"/>
          <w:sz w:val="32"/>
          <w:szCs w:val="32"/>
          <w:lang w:eastAsia="zh-CN"/>
        </w:rPr>
        <w:t>、汇编及年鉴发布</w:t>
      </w:r>
      <w:r w:rsidR="009F32CC" w:rsidRPr="00C90AB5">
        <w:rPr>
          <w:rFonts w:ascii="Times New Roman" w:eastAsia="仿宋" w:hAnsi="Times New Roman" w:hint="eastAsia"/>
          <w:sz w:val="32"/>
          <w:szCs w:val="32"/>
          <w:lang w:eastAsia="zh-CN"/>
        </w:rPr>
        <w:t>。</w:t>
      </w:r>
      <w:r w:rsidR="00764DF3" w:rsidRPr="00C90AB5">
        <w:rPr>
          <w:rFonts w:ascii="Times New Roman" w:eastAsia="仿宋" w:hAnsi="Times New Roman" w:hint="eastAsia"/>
          <w:sz w:val="32"/>
          <w:szCs w:val="32"/>
          <w:lang w:eastAsia="zh-CN"/>
        </w:rPr>
        <w:t>定性环境信息包括</w:t>
      </w:r>
      <w:r w:rsidR="00567B1D" w:rsidRPr="00C90AB5">
        <w:rPr>
          <w:rFonts w:ascii="Times New Roman" w:eastAsia="仿宋" w:hAnsi="Times New Roman" w:hint="eastAsia"/>
          <w:sz w:val="32"/>
          <w:szCs w:val="32"/>
          <w:lang w:eastAsia="zh-CN"/>
        </w:rPr>
        <w:t>无法通过准确的定量</w:t>
      </w:r>
      <w:r w:rsidR="00C11947" w:rsidRPr="00C90AB5">
        <w:rPr>
          <w:rFonts w:ascii="Times New Roman" w:eastAsia="仿宋" w:hAnsi="Times New Roman" w:hint="eastAsia"/>
          <w:sz w:val="32"/>
          <w:szCs w:val="32"/>
          <w:lang w:eastAsia="zh-CN"/>
        </w:rPr>
        <w:t>描述</w:t>
      </w:r>
      <w:r w:rsidR="00567B1D" w:rsidRPr="00C90AB5">
        <w:rPr>
          <w:rFonts w:ascii="Times New Roman" w:eastAsia="仿宋" w:hAnsi="Times New Roman" w:hint="eastAsia"/>
          <w:sz w:val="32"/>
          <w:szCs w:val="32"/>
          <w:lang w:eastAsia="zh-CN"/>
        </w:rPr>
        <w:t>来充分反映的</w:t>
      </w:r>
      <w:r w:rsidR="00764DF3" w:rsidRPr="00C90AB5">
        <w:rPr>
          <w:rFonts w:ascii="Times New Roman" w:eastAsia="仿宋" w:hAnsi="Times New Roman" w:hint="eastAsia"/>
          <w:sz w:val="32"/>
          <w:szCs w:val="32"/>
          <w:lang w:eastAsia="zh-CN"/>
        </w:rPr>
        <w:t>对环境</w:t>
      </w:r>
      <w:r w:rsidR="00567B1D" w:rsidRPr="00C90AB5">
        <w:rPr>
          <w:rFonts w:ascii="Times New Roman" w:eastAsia="仿宋" w:hAnsi="Times New Roman" w:hint="eastAsia"/>
          <w:sz w:val="32"/>
          <w:szCs w:val="32"/>
          <w:lang w:eastAsia="zh-CN"/>
        </w:rPr>
        <w:t>或</w:t>
      </w:r>
      <w:r w:rsidR="00764DF3" w:rsidRPr="00C90AB5">
        <w:rPr>
          <w:rFonts w:ascii="Times New Roman" w:eastAsia="仿宋" w:hAnsi="Times New Roman" w:hint="eastAsia"/>
          <w:sz w:val="32"/>
          <w:szCs w:val="32"/>
          <w:lang w:eastAsia="zh-CN"/>
        </w:rPr>
        <w:t>其组成部分的描述</w:t>
      </w:r>
      <w:r w:rsidR="00D32762" w:rsidRPr="00C90AB5">
        <w:rPr>
          <w:rFonts w:ascii="Times New Roman" w:eastAsia="仿宋" w:hAnsi="Times New Roman" w:hint="eastAsia"/>
          <w:sz w:val="32"/>
          <w:szCs w:val="32"/>
          <w:lang w:eastAsia="zh-CN"/>
        </w:rPr>
        <w:t>（如：文本或图形）</w:t>
      </w:r>
      <w:r w:rsidR="00B0686B" w:rsidRPr="00C90AB5">
        <w:rPr>
          <w:rFonts w:ascii="Times New Roman" w:eastAsia="仿宋" w:hAnsi="Times New Roman" w:hint="eastAsia"/>
          <w:sz w:val="32"/>
          <w:szCs w:val="32"/>
          <w:lang w:eastAsia="zh-CN"/>
        </w:rPr>
        <w:t>。</w:t>
      </w:r>
    </w:p>
    <w:p w14:paraId="7F205D29" w14:textId="77777777" w:rsidR="00CF55EA" w:rsidRPr="00C90AB5" w:rsidRDefault="00CF55EA" w:rsidP="00BE4DA6">
      <w:pPr>
        <w:spacing w:after="0" w:line="240" w:lineRule="auto"/>
        <w:jc w:val="both"/>
        <w:rPr>
          <w:rFonts w:ascii="Times New Roman" w:eastAsia="仿宋" w:hAnsi="Times New Roman"/>
          <w:sz w:val="32"/>
          <w:szCs w:val="32"/>
          <w:u w:val="single"/>
          <w:lang w:eastAsia="zh-CN"/>
        </w:rPr>
      </w:pPr>
    </w:p>
    <w:p w14:paraId="17A2E303" w14:textId="2BBA44DD" w:rsidR="00234D81" w:rsidRPr="00C90AB5" w:rsidRDefault="00486E1D" w:rsidP="00BE4DA6">
      <w:pPr>
        <w:spacing w:after="0" w:line="240" w:lineRule="auto"/>
        <w:jc w:val="both"/>
        <w:rPr>
          <w:rFonts w:ascii="Times New Roman" w:eastAsia="仿宋" w:hAnsi="Times New Roman"/>
          <w:sz w:val="32"/>
          <w:szCs w:val="32"/>
          <w:lang w:eastAsia="zh-CN"/>
        </w:rPr>
      </w:pPr>
      <w:r w:rsidRPr="00C90AB5">
        <w:rPr>
          <w:rFonts w:ascii="Times New Roman" w:eastAsia="仿宋" w:hAnsi="Times New Roman" w:hint="eastAsia"/>
          <w:sz w:val="32"/>
          <w:szCs w:val="32"/>
          <w:u w:val="single"/>
          <w:lang w:eastAsia="zh-CN"/>
        </w:rPr>
        <w:t>环境数据</w:t>
      </w:r>
      <w:r w:rsidR="004A763B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指大量未经</w:t>
      </w:r>
      <w:r w:rsidR="00B0686B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处理</w:t>
      </w:r>
      <w:r w:rsidR="00113258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的对环境及相关进程</w:t>
      </w:r>
      <w:r w:rsidR="00B0686B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的观察和</w:t>
      </w:r>
      <w:r w:rsidR="004A763B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测算</w:t>
      </w:r>
      <w:r w:rsidR="00B0686B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。它们</w:t>
      </w:r>
      <w:r w:rsidR="00A026DB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或</w:t>
      </w:r>
      <w:r w:rsidR="004A763B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许由</w:t>
      </w:r>
      <w:r w:rsidR="00B0686B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国家统计系统通过统计调查（普查或抽样调查）</w:t>
      </w:r>
      <w:r w:rsidR="004A763B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收集或编制</w:t>
      </w:r>
      <w:r w:rsidR="00B0686B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，</w:t>
      </w:r>
      <w:r w:rsidR="004A763B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或</w:t>
      </w:r>
      <w:r w:rsidR="00B0686B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源于行政记录</w:t>
      </w:r>
      <w:r w:rsidR="004A763B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、</w:t>
      </w:r>
      <w:r w:rsidR="00B0686B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地理数据库</w:t>
      </w:r>
      <w:r w:rsidR="004A763B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、</w:t>
      </w:r>
      <w:r w:rsidR="00113258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名录库</w:t>
      </w:r>
      <w:r w:rsidR="004A763B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、</w:t>
      </w:r>
      <w:r w:rsidR="00B0686B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清单</w:t>
      </w:r>
      <w:r w:rsidR="004A763B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、</w:t>
      </w:r>
      <w:r w:rsidR="00B0686B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监测网络</w:t>
      </w:r>
      <w:r w:rsidR="004A763B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、</w:t>
      </w:r>
      <w:r w:rsidR="00B0686B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主题测绘</w:t>
      </w:r>
      <w:r w:rsidR="004A763B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、</w:t>
      </w:r>
      <w:r w:rsidR="00B0686B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遥感</w:t>
      </w:r>
      <w:r w:rsidR="004A763B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、</w:t>
      </w:r>
      <w:r w:rsidR="00B0686B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科学研究和实地考察。</w:t>
      </w:r>
    </w:p>
    <w:p w14:paraId="5EEB99F8" w14:textId="77777777" w:rsidR="00FA13DC" w:rsidRPr="00C90AB5" w:rsidRDefault="00FA13DC" w:rsidP="00BE4DA6">
      <w:pPr>
        <w:spacing w:after="0" w:line="240" w:lineRule="auto"/>
        <w:jc w:val="both"/>
        <w:rPr>
          <w:rFonts w:ascii="Times New Roman" w:eastAsia="仿宋" w:hAnsi="Times New Roman"/>
          <w:sz w:val="32"/>
          <w:szCs w:val="32"/>
          <w:lang w:eastAsia="zh-CN"/>
        </w:rPr>
      </w:pPr>
    </w:p>
    <w:p w14:paraId="0F7E9B8F" w14:textId="44862584" w:rsidR="00305D5C" w:rsidRPr="00C90AB5" w:rsidRDefault="00486E1D" w:rsidP="00BE4DA6">
      <w:pPr>
        <w:spacing w:after="0" w:line="240" w:lineRule="auto"/>
        <w:jc w:val="both"/>
        <w:rPr>
          <w:rFonts w:ascii="Times New Roman" w:eastAsia="仿宋" w:hAnsi="Times New Roman"/>
          <w:sz w:val="32"/>
          <w:szCs w:val="32"/>
          <w:lang w:eastAsia="zh-CN"/>
        </w:rPr>
      </w:pPr>
      <w:r w:rsidRPr="00C90AB5">
        <w:rPr>
          <w:rFonts w:ascii="Times New Roman" w:eastAsia="仿宋" w:hAnsi="Times New Roman" w:hint="eastAsia"/>
          <w:sz w:val="32"/>
          <w:szCs w:val="32"/>
          <w:u w:val="single"/>
          <w:lang w:eastAsia="zh-CN"/>
        </w:rPr>
        <w:t>环境统计</w:t>
      </w:r>
      <w:r w:rsidR="003C6F2B" w:rsidRPr="00C90AB5">
        <w:rPr>
          <w:rFonts w:ascii="Times New Roman" w:eastAsia="仿宋" w:hAnsi="Times New Roman" w:hint="eastAsia"/>
          <w:sz w:val="32"/>
          <w:szCs w:val="32"/>
          <w:lang w:eastAsia="zh-CN"/>
        </w:rPr>
        <w:t>是根据统计方法</w:t>
      </w:r>
      <w:r w:rsidR="00316C6A" w:rsidRPr="00C90AB5">
        <w:rPr>
          <w:rFonts w:ascii="Times New Roman" w:eastAsia="仿宋" w:hAnsi="Times New Roman" w:hint="eastAsia"/>
          <w:sz w:val="32"/>
          <w:szCs w:val="32"/>
          <w:lang w:eastAsia="zh-CN"/>
        </w:rPr>
        <w:t>、</w:t>
      </w:r>
      <w:r w:rsidR="003C6F2B" w:rsidRPr="00C90AB5">
        <w:rPr>
          <w:rFonts w:ascii="Times New Roman" w:eastAsia="仿宋" w:hAnsi="Times New Roman" w:hint="eastAsia"/>
          <w:sz w:val="32"/>
          <w:szCs w:val="32"/>
          <w:lang w:eastAsia="zh-CN"/>
        </w:rPr>
        <w:t>标准和程序</w:t>
      </w:r>
      <w:r w:rsidR="00316C6A" w:rsidRPr="00C90AB5">
        <w:rPr>
          <w:rFonts w:ascii="Times New Roman" w:eastAsia="仿宋" w:hAnsi="Times New Roman" w:hint="eastAsia"/>
          <w:sz w:val="32"/>
          <w:szCs w:val="32"/>
          <w:lang w:eastAsia="zh-CN"/>
        </w:rPr>
        <w:t>、合成并汇总的</w:t>
      </w:r>
      <w:r w:rsidR="00A70F29" w:rsidRPr="00C90AB5">
        <w:rPr>
          <w:rFonts w:ascii="Times New Roman" w:eastAsia="仿宋" w:hAnsi="Times New Roman" w:hint="eastAsia"/>
          <w:sz w:val="32"/>
          <w:szCs w:val="32"/>
          <w:lang w:eastAsia="zh-CN"/>
        </w:rPr>
        <w:t>结构化</w:t>
      </w:r>
      <w:r w:rsidR="00316C6A" w:rsidRPr="00C90AB5">
        <w:rPr>
          <w:rFonts w:ascii="Times New Roman" w:eastAsia="仿宋" w:hAnsi="Times New Roman" w:hint="eastAsia"/>
          <w:sz w:val="32"/>
          <w:szCs w:val="32"/>
          <w:lang w:eastAsia="zh-CN"/>
        </w:rPr>
        <w:t>环境数据</w:t>
      </w:r>
      <w:r w:rsidR="003C6F2B" w:rsidRPr="00C90AB5">
        <w:rPr>
          <w:rFonts w:ascii="Times New Roman" w:eastAsia="仿宋" w:hAnsi="Times New Roman" w:hint="eastAsia"/>
          <w:sz w:val="32"/>
          <w:szCs w:val="32"/>
          <w:lang w:eastAsia="zh-CN"/>
        </w:rPr>
        <w:t>。</w:t>
      </w:r>
      <w:r w:rsidR="00182520" w:rsidRPr="00C90AB5">
        <w:rPr>
          <w:rFonts w:ascii="Times New Roman" w:eastAsia="仿宋" w:hAnsi="Times New Roman" w:hint="eastAsia"/>
          <w:sz w:val="32"/>
          <w:szCs w:val="32"/>
          <w:lang w:eastAsia="zh-CN"/>
        </w:rPr>
        <w:t>环境统计</w:t>
      </w:r>
      <w:r w:rsidR="00A026DB" w:rsidRPr="00C90AB5">
        <w:rPr>
          <w:rFonts w:ascii="Times New Roman" w:eastAsia="仿宋" w:hAnsi="Times New Roman" w:hint="eastAsia"/>
          <w:sz w:val="32"/>
          <w:szCs w:val="32"/>
          <w:lang w:eastAsia="zh-CN"/>
        </w:rPr>
        <w:t>的</w:t>
      </w:r>
      <w:r w:rsidR="00182520" w:rsidRPr="00C90AB5">
        <w:rPr>
          <w:rFonts w:ascii="Times New Roman" w:eastAsia="仿宋" w:hAnsi="Times New Roman" w:hint="eastAsia"/>
          <w:sz w:val="32"/>
          <w:szCs w:val="32"/>
          <w:lang w:eastAsia="zh-CN"/>
        </w:rPr>
        <w:t>作用是将</w:t>
      </w:r>
      <w:r w:rsidR="003C6F2B" w:rsidRPr="00C90AB5">
        <w:rPr>
          <w:rFonts w:ascii="Times New Roman" w:eastAsia="仿宋" w:hAnsi="Times New Roman" w:hint="eastAsia"/>
          <w:sz w:val="32"/>
          <w:szCs w:val="32"/>
          <w:lang w:eastAsia="zh-CN"/>
        </w:rPr>
        <w:t>环境和其他数据</w:t>
      </w:r>
      <w:r w:rsidR="00182520" w:rsidRPr="00C90AB5">
        <w:rPr>
          <w:rFonts w:ascii="Times New Roman" w:eastAsia="仿宋" w:hAnsi="Times New Roman" w:hint="eastAsia"/>
          <w:sz w:val="32"/>
          <w:szCs w:val="32"/>
          <w:lang w:eastAsia="zh-CN"/>
        </w:rPr>
        <w:t>处理为有意义的统计数据</w:t>
      </w:r>
      <w:r w:rsidR="002F1D81" w:rsidRPr="00C90AB5">
        <w:rPr>
          <w:rFonts w:ascii="Times New Roman" w:eastAsia="仿宋" w:hAnsi="Times New Roman" w:hint="eastAsia"/>
          <w:sz w:val="32"/>
          <w:szCs w:val="32"/>
          <w:lang w:eastAsia="zh-CN"/>
        </w:rPr>
        <w:t>以</w:t>
      </w:r>
      <w:r w:rsidR="00182520" w:rsidRPr="00C90AB5">
        <w:rPr>
          <w:rFonts w:ascii="Times New Roman" w:eastAsia="仿宋" w:hAnsi="Times New Roman" w:hint="eastAsia"/>
          <w:sz w:val="32"/>
          <w:szCs w:val="32"/>
          <w:lang w:eastAsia="zh-CN"/>
        </w:rPr>
        <w:t>描述环境</w:t>
      </w:r>
      <w:r w:rsidR="00316C6A" w:rsidRPr="00C90AB5">
        <w:rPr>
          <w:rFonts w:ascii="Times New Roman" w:eastAsia="仿宋" w:hAnsi="Times New Roman" w:hint="eastAsia"/>
          <w:sz w:val="32"/>
          <w:szCs w:val="32"/>
          <w:lang w:eastAsia="zh-CN"/>
        </w:rPr>
        <w:t>现状、</w:t>
      </w:r>
      <w:r w:rsidR="00182520" w:rsidRPr="00C90AB5">
        <w:rPr>
          <w:rFonts w:ascii="Times New Roman" w:eastAsia="仿宋" w:hAnsi="Times New Roman" w:hint="eastAsia"/>
          <w:sz w:val="32"/>
          <w:szCs w:val="32"/>
          <w:lang w:eastAsia="zh-CN"/>
        </w:rPr>
        <w:t>趋势</w:t>
      </w:r>
      <w:r w:rsidR="00316C6A" w:rsidRPr="00C90AB5">
        <w:rPr>
          <w:rFonts w:ascii="Times New Roman" w:eastAsia="仿宋" w:hAnsi="Times New Roman" w:hint="eastAsia"/>
          <w:sz w:val="32"/>
          <w:szCs w:val="32"/>
          <w:lang w:eastAsia="zh-CN"/>
        </w:rPr>
        <w:t>及</w:t>
      </w:r>
      <w:r w:rsidR="00182520" w:rsidRPr="00C90AB5">
        <w:rPr>
          <w:rFonts w:ascii="Times New Roman" w:eastAsia="仿宋" w:hAnsi="Times New Roman" w:hint="eastAsia"/>
          <w:sz w:val="32"/>
          <w:szCs w:val="32"/>
          <w:lang w:eastAsia="zh-CN"/>
        </w:rPr>
        <w:t>影响它们的主要进程。不是所有环境数据都被用于</w:t>
      </w:r>
      <w:r w:rsidR="00316C6A" w:rsidRPr="00C90AB5">
        <w:rPr>
          <w:rFonts w:ascii="Times New Roman" w:eastAsia="仿宋" w:hAnsi="Times New Roman" w:hint="eastAsia"/>
          <w:sz w:val="32"/>
          <w:szCs w:val="32"/>
          <w:lang w:eastAsia="zh-CN"/>
        </w:rPr>
        <w:t>生产</w:t>
      </w:r>
      <w:r w:rsidR="00182520" w:rsidRPr="00C90AB5">
        <w:rPr>
          <w:rFonts w:ascii="Times New Roman" w:eastAsia="仿宋" w:hAnsi="Times New Roman" w:hint="eastAsia"/>
          <w:sz w:val="32"/>
          <w:szCs w:val="32"/>
          <w:lang w:eastAsia="zh-CN"/>
        </w:rPr>
        <w:t>环境统计。环境统计发展框架提供了一个识别环境</w:t>
      </w:r>
      <w:r w:rsidR="00A026DB" w:rsidRPr="00C90AB5">
        <w:rPr>
          <w:rFonts w:ascii="Times New Roman" w:eastAsia="仿宋" w:hAnsi="Times New Roman" w:hint="eastAsia"/>
          <w:sz w:val="32"/>
          <w:szCs w:val="32"/>
          <w:lang w:eastAsia="zh-CN"/>
        </w:rPr>
        <w:t>数据</w:t>
      </w:r>
      <w:r w:rsidR="00182520" w:rsidRPr="00C90AB5">
        <w:rPr>
          <w:rFonts w:ascii="Times New Roman" w:eastAsia="仿宋" w:hAnsi="Times New Roman" w:hint="eastAsia"/>
          <w:sz w:val="32"/>
          <w:szCs w:val="32"/>
          <w:lang w:eastAsia="zh-CN"/>
        </w:rPr>
        <w:t>及</w:t>
      </w:r>
      <w:r w:rsidR="00316C6A" w:rsidRPr="00C90AB5">
        <w:rPr>
          <w:rFonts w:ascii="Times New Roman" w:eastAsia="仿宋" w:hAnsi="Times New Roman" w:hint="eastAsia"/>
          <w:sz w:val="32"/>
          <w:szCs w:val="32"/>
          <w:lang w:eastAsia="zh-CN"/>
        </w:rPr>
        <w:t>其他在</w:t>
      </w:r>
      <w:r w:rsidR="00182520" w:rsidRPr="00C90AB5">
        <w:rPr>
          <w:rFonts w:ascii="Times New Roman" w:eastAsia="仿宋" w:hAnsi="Times New Roman" w:hint="eastAsia"/>
          <w:sz w:val="32"/>
          <w:szCs w:val="32"/>
          <w:lang w:eastAsia="zh-CN"/>
        </w:rPr>
        <w:t>其范围内数据的框架，</w:t>
      </w:r>
      <w:r w:rsidR="002F1D81" w:rsidRPr="00C90AB5">
        <w:rPr>
          <w:rFonts w:ascii="Times New Roman" w:eastAsia="仿宋" w:hAnsi="Times New Roman" w:hint="eastAsia"/>
          <w:sz w:val="32"/>
          <w:szCs w:val="32"/>
          <w:lang w:eastAsia="zh-CN"/>
        </w:rPr>
        <w:t>有助于将数据结构化</w:t>
      </w:r>
      <w:r w:rsidR="00316C6A" w:rsidRPr="00C90AB5">
        <w:rPr>
          <w:rFonts w:ascii="Times New Roman" w:eastAsia="仿宋" w:hAnsi="Times New Roman" w:hint="eastAsia"/>
          <w:sz w:val="32"/>
          <w:szCs w:val="32"/>
          <w:lang w:eastAsia="zh-CN"/>
        </w:rPr>
        <w:t>、合成并汇总</w:t>
      </w:r>
      <w:r w:rsidR="00182520" w:rsidRPr="00C90AB5">
        <w:rPr>
          <w:rFonts w:ascii="Times New Roman" w:eastAsia="仿宋" w:hAnsi="Times New Roman" w:hint="eastAsia"/>
          <w:sz w:val="32"/>
          <w:szCs w:val="32"/>
          <w:lang w:eastAsia="zh-CN"/>
        </w:rPr>
        <w:t>为统计</w:t>
      </w:r>
      <w:r w:rsidR="00A026DB" w:rsidRPr="00C90AB5">
        <w:rPr>
          <w:rFonts w:ascii="Times New Roman" w:eastAsia="仿宋" w:hAnsi="Times New Roman" w:hint="eastAsia"/>
          <w:sz w:val="32"/>
          <w:szCs w:val="32"/>
          <w:lang w:eastAsia="zh-CN"/>
        </w:rPr>
        <w:t>数</w:t>
      </w:r>
      <w:r w:rsidR="00182520" w:rsidRPr="00C90AB5">
        <w:rPr>
          <w:rFonts w:ascii="Times New Roman" w:eastAsia="仿宋" w:hAnsi="Times New Roman" w:hint="eastAsia"/>
          <w:sz w:val="32"/>
          <w:szCs w:val="32"/>
          <w:lang w:eastAsia="zh-CN"/>
        </w:rPr>
        <w:t>列和指标。</w:t>
      </w:r>
    </w:p>
    <w:p w14:paraId="072275F9" w14:textId="77777777" w:rsidR="00FA13DC" w:rsidRPr="00C90AB5" w:rsidRDefault="00FA13DC" w:rsidP="00BE4DA6">
      <w:pPr>
        <w:spacing w:after="0" w:line="240" w:lineRule="auto"/>
        <w:jc w:val="both"/>
        <w:rPr>
          <w:rFonts w:ascii="Times New Roman" w:eastAsia="仿宋" w:hAnsi="Times New Roman"/>
          <w:sz w:val="32"/>
          <w:szCs w:val="32"/>
          <w:lang w:eastAsia="zh-CN"/>
        </w:rPr>
      </w:pPr>
    </w:p>
    <w:p w14:paraId="50148DB3" w14:textId="3740DC8C" w:rsidR="005C22E8" w:rsidRPr="00C90AB5" w:rsidRDefault="00486E1D" w:rsidP="00717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仿宋" w:hAnsi="Times New Roman"/>
          <w:sz w:val="32"/>
          <w:szCs w:val="32"/>
          <w:lang w:eastAsia="zh-CN"/>
        </w:rPr>
      </w:pPr>
      <w:r w:rsidRPr="00C90AB5">
        <w:rPr>
          <w:rFonts w:ascii="Times New Roman" w:eastAsia="仿宋" w:hAnsi="Times New Roman" w:hint="eastAsia"/>
          <w:sz w:val="32"/>
          <w:szCs w:val="32"/>
          <w:u w:val="single"/>
          <w:lang w:eastAsia="zh-CN"/>
        </w:rPr>
        <w:t>环境指标</w:t>
      </w:r>
      <w:r w:rsidR="0027540B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指经过选取的</w:t>
      </w:r>
      <w:r w:rsidR="00F70EFE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能够反映重要现象或动态的环境统计数据。</w:t>
      </w:r>
      <w:r w:rsidR="00794334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环境指标以简单</w:t>
      </w:r>
      <w:r w:rsidR="00F70EFE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、</w:t>
      </w:r>
      <w:r w:rsidR="00794334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直接</w:t>
      </w:r>
      <w:r w:rsidR="00F70EFE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、清晰并重要的方式合成并展示复杂的环境统计及其他统计数据</w:t>
      </w:r>
      <w:r w:rsidR="00794334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。环境指标</w:t>
      </w:r>
      <w:r w:rsidR="002F1D81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的产生</w:t>
      </w:r>
      <w:r w:rsidR="00794334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是</w:t>
      </w:r>
      <w:r w:rsidR="0027540B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由于</w:t>
      </w:r>
      <w:r w:rsidR="00E40758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环境统计通常太多且太详细，无法满足</w:t>
      </w:r>
      <w:r w:rsidR="00C042AD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政策制定者和公众的需求</w:t>
      </w:r>
      <w:r w:rsidR="00794334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，且常需要进一步处理和解释才具有意义。</w:t>
      </w:r>
      <w:r w:rsidR="00C042AD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环境指标可以</w:t>
      </w:r>
      <w:r w:rsidR="00E40758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采用如比率、比值或比例等多种</w:t>
      </w:r>
      <w:r w:rsidR="00C042AD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形式</w:t>
      </w:r>
      <w:r w:rsidR="00794334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，</w:t>
      </w:r>
      <w:r w:rsidR="00E40758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并</w:t>
      </w:r>
      <w:r w:rsidR="00C042AD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在不同层级汇总生成</w:t>
      </w:r>
      <w:r w:rsidR="008C1ECF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。这些指标是为了评估</w:t>
      </w:r>
      <w:r w:rsidR="00E40758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与</w:t>
      </w:r>
      <w:r w:rsidR="008C1ECF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目标</w:t>
      </w:r>
      <w:r w:rsidR="001A199F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和具体目标</w:t>
      </w:r>
      <w:r w:rsidR="00E40758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相关</w:t>
      </w:r>
      <w:r w:rsidR="001A199F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的</w:t>
      </w:r>
      <w:r w:rsidR="008C1ECF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现在</w:t>
      </w:r>
      <w:r w:rsidR="001A199F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及</w:t>
      </w:r>
      <w:r w:rsidR="008C1ECF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未来的方向，</w:t>
      </w:r>
      <w:r w:rsidR="00E40758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评</w:t>
      </w:r>
      <w:r w:rsidR="00EA788E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价</w:t>
      </w:r>
      <w:r w:rsidR="008C1ECF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和确定具体方案的影响，监测进展，</w:t>
      </w:r>
      <w:r w:rsidR="001A199F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测算一段时间内特定条件或情况的变化</w:t>
      </w:r>
      <w:r w:rsidR="00E40758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并</w:t>
      </w:r>
      <w:r w:rsidR="008C1ECF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传递信息。</w:t>
      </w:r>
      <w:r w:rsidR="001A199F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千年发展目标（</w:t>
      </w:r>
      <w:r w:rsidR="001A199F" w:rsidRPr="00C90AB5">
        <w:rPr>
          <w:rFonts w:ascii="Times New Roman" w:eastAsia="仿宋" w:hAnsi="Times New Roman"/>
          <w:sz w:val="32"/>
          <w:szCs w:val="32"/>
          <w:lang w:val="en-GB" w:eastAsia="zh-CN"/>
        </w:rPr>
        <w:t>MDG</w:t>
      </w:r>
      <w:r w:rsidR="001A199F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）及可持续发展目标（</w:t>
      </w:r>
      <w:r w:rsidR="001A199F" w:rsidRPr="00C90AB5">
        <w:rPr>
          <w:rFonts w:ascii="Times New Roman" w:eastAsia="仿宋" w:hAnsi="Times New Roman"/>
          <w:sz w:val="32"/>
          <w:szCs w:val="32"/>
          <w:lang w:val="en-GB" w:eastAsia="zh-CN"/>
        </w:rPr>
        <w:t>SDG</w:t>
      </w:r>
      <w:r w:rsidR="001A199F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）等</w:t>
      </w:r>
      <w:r w:rsidR="008C1ECF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政策框架</w:t>
      </w:r>
      <w:r w:rsidR="001A199F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、</w:t>
      </w:r>
      <w:r w:rsidR="008C1ECF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驱动力</w:t>
      </w:r>
      <w:r w:rsidR="008C1ECF" w:rsidRPr="00C90AB5">
        <w:rPr>
          <w:rFonts w:ascii="Times New Roman" w:eastAsia="仿宋" w:hAnsi="Times New Roman"/>
          <w:sz w:val="32"/>
          <w:szCs w:val="32"/>
          <w:lang w:val="en-GB" w:eastAsia="zh-CN"/>
        </w:rPr>
        <w:t>-</w:t>
      </w:r>
      <w:r w:rsidR="008C1ECF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压力</w:t>
      </w:r>
      <w:r w:rsidR="008C1ECF" w:rsidRPr="00C90AB5">
        <w:rPr>
          <w:rFonts w:ascii="Times New Roman" w:eastAsia="仿宋" w:hAnsi="Times New Roman"/>
          <w:sz w:val="32"/>
          <w:szCs w:val="32"/>
          <w:lang w:val="en-GB" w:eastAsia="zh-CN"/>
        </w:rPr>
        <w:t>-</w:t>
      </w:r>
      <w:r w:rsidR="008C1ECF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状态</w:t>
      </w:r>
      <w:r w:rsidR="008C1ECF" w:rsidRPr="00C90AB5">
        <w:rPr>
          <w:rFonts w:ascii="Times New Roman" w:eastAsia="仿宋" w:hAnsi="Times New Roman"/>
          <w:sz w:val="32"/>
          <w:szCs w:val="32"/>
          <w:lang w:val="en-GB" w:eastAsia="zh-CN"/>
        </w:rPr>
        <w:t>-</w:t>
      </w:r>
      <w:r w:rsidR="008C1ECF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影响</w:t>
      </w:r>
      <w:r w:rsidR="008C1ECF" w:rsidRPr="00C90AB5">
        <w:rPr>
          <w:rFonts w:ascii="Times New Roman" w:eastAsia="仿宋" w:hAnsi="Times New Roman"/>
          <w:sz w:val="32"/>
          <w:szCs w:val="32"/>
          <w:lang w:val="en-GB" w:eastAsia="zh-CN"/>
        </w:rPr>
        <w:t>-</w:t>
      </w:r>
      <w:r w:rsidR="00174C28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响</w:t>
      </w:r>
      <w:r w:rsidR="008C1ECF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应（</w:t>
      </w:r>
      <w:r w:rsidR="008C1ECF" w:rsidRPr="00C90AB5">
        <w:rPr>
          <w:rFonts w:ascii="Times New Roman" w:eastAsia="仿宋" w:hAnsi="Times New Roman"/>
          <w:sz w:val="32"/>
          <w:szCs w:val="32"/>
          <w:lang w:val="en-GB" w:eastAsia="zh-CN"/>
        </w:rPr>
        <w:t>DPSIR</w:t>
      </w:r>
      <w:r w:rsidR="008C1ECF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）框架</w:t>
      </w:r>
      <w:r w:rsidR="001B495C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以及国家环境</w:t>
      </w:r>
      <w:r w:rsidR="001B495C" w:rsidRPr="00C90AB5">
        <w:rPr>
          <w:rFonts w:ascii="Times New Roman" w:eastAsia="仿宋" w:hAnsi="Times New Roman"/>
          <w:sz w:val="32"/>
          <w:szCs w:val="32"/>
          <w:lang w:val="en-GB" w:eastAsia="zh-CN"/>
        </w:rPr>
        <w:t>/</w:t>
      </w:r>
      <w:r w:rsidR="001B495C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可持续发展指标数据集，</w:t>
      </w:r>
      <w:r w:rsidR="0027540B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通常</w:t>
      </w:r>
      <w:r w:rsidR="00EA788E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被</w:t>
      </w:r>
      <w:r w:rsidR="0027540B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用于确定并构造指标</w:t>
      </w:r>
      <w:r w:rsidR="001B495C" w:rsidRPr="00C90AB5">
        <w:rPr>
          <w:rFonts w:ascii="Times New Roman" w:eastAsia="仿宋" w:hAnsi="Times New Roman" w:hint="eastAsia"/>
          <w:sz w:val="32"/>
          <w:szCs w:val="32"/>
          <w:lang w:val="en-GB" w:eastAsia="zh-CN"/>
        </w:rPr>
        <w:t>。</w:t>
      </w:r>
    </w:p>
    <w:sectPr w:rsidR="005C22E8" w:rsidRPr="00C90AB5" w:rsidSect="004340F5">
      <w:pgSz w:w="12240" w:h="15840"/>
      <w:pgMar w:top="1440" w:right="1440" w:bottom="1440" w:left="1440" w:header="720" w:footer="720" w:gutter="0"/>
      <w:pgNumType w:fmt="lowerRoman"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6F937E" w14:textId="77777777" w:rsidR="0029064D" w:rsidRDefault="0029064D" w:rsidP="00C15615">
      <w:pPr>
        <w:spacing w:after="0" w:line="240" w:lineRule="auto"/>
      </w:pPr>
      <w:r>
        <w:separator/>
      </w:r>
    </w:p>
  </w:endnote>
  <w:endnote w:type="continuationSeparator" w:id="0">
    <w:p w14:paraId="05FF24B0" w14:textId="77777777" w:rsidR="0029064D" w:rsidRDefault="0029064D" w:rsidP="00C15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22103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886A3" w14:textId="77777777" w:rsidR="008C1ECF" w:rsidRDefault="008C1E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6797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14:paraId="35F1E77E" w14:textId="77777777" w:rsidR="008C1ECF" w:rsidRDefault="008C1E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74B226" w14:textId="77777777" w:rsidR="0029064D" w:rsidRDefault="0029064D" w:rsidP="00C15615">
      <w:pPr>
        <w:spacing w:after="0" w:line="240" w:lineRule="auto"/>
      </w:pPr>
      <w:r>
        <w:separator/>
      </w:r>
    </w:p>
  </w:footnote>
  <w:footnote w:type="continuationSeparator" w:id="0">
    <w:p w14:paraId="09A4A013" w14:textId="77777777" w:rsidR="0029064D" w:rsidRDefault="0029064D" w:rsidP="00C15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7AC7804"/>
    <w:lvl w:ilvl="0">
      <w:numFmt w:val="bullet"/>
      <w:lvlText w:val="*"/>
      <w:lvlJc w:val="left"/>
    </w:lvl>
  </w:abstractNum>
  <w:abstractNum w:abstractNumId="1">
    <w:nsid w:val="24AC069E"/>
    <w:multiLevelType w:val="hybridMultilevel"/>
    <w:tmpl w:val="036ECF14"/>
    <w:lvl w:ilvl="0" w:tplc="BB5E998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4AD8AEF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8DBC0C0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31E0C44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6A828BB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266C4CB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C7BAC11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2236D06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B4803D2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B93A4D"/>
    <w:multiLevelType w:val="hybridMultilevel"/>
    <w:tmpl w:val="08F62B9A"/>
    <w:lvl w:ilvl="0" w:tplc="1FBA6A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765E2D"/>
    <w:multiLevelType w:val="hybridMultilevel"/>
    <w:tmpl w:val="4374344A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>
    <w:nsid w:val="64A434D8"/>
    <w:multiLevelType w:val="hybridMultilevel"/>
    <w:tmpl w:val="1F7C5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E88"/>
    <w:rsid w:val="00000D3C"/>
    <w:rsid w:val="000110DE"/>
    <w:rsid w:val="00012CF6"/>
    <w:rsid w:val="00014B64"/>
    <w:rsid w:val="00022A44"/>
    <w:rsid w:val="000251C0"/>
    <w:rsid w:val="00033E39"/>
    <w:rsid w:val="00033FCF"/>
    <w:rsid w:val="00034C14"/>
    <w:rsid w:val="00047E2B"/>
    <w:rsid w:val="0006226F"/>
    <w:rsid w:val="000643E2"/>
    <w:rsid w:val="00065F72"/>
    <w:rsid w:val="00067058"/>
    <w:rsid w:val="000724CF"/>
    <w:rsid w:val="00075C0B"/>
    <w:rsid w:val="00082A09"/>
    <w:rsid w:val="0009694D"/>
    <w:rsid w:val="000A06D8"/>
    <w:rsid w:val="000A523E"/>
    <w:rsid w:val="000B2436"/>
    <w:rsid w:val="000B7C6E"/>
    <w:rsid w:val="000B7D93"/>
    <w:rsid w:val="000C180F"/>
    <w:rsid w:val="000D62BA"/>
    <w:rsid w:val="000D6679"/>
    <w:rsid w:val="000E4FBF"/>
    <w:rsid w:val="000F1A4D"/>
    <w:rsid w:val="000F5D18"/>
    <w:rsid w:val="000F72F0"/>
    <w:rsid w:val="00101B06"/>
    <w:rsid w:val="00113258"/>
    <w:rsid w:val="00124E14"/>
    <w:rsid w:val="00135C7D"/>
    <w:rsid w:val="001374B1"/>
    <w:rsid w:val="00141082"/>
    <w:rsid w:val="001549B4"/>
    <w:rsid w:val="00154C12"/>
    <w:rsid w:val="001578F5"/>
    <w:rsid w:val="00166880"/>
    <w:rsid w:val="001678C8"/>
    <w:rsid w:val="00174C28"/>
    <w:rsid w:val="00181A22"/>
    <w:rsid w:val="00182520"/>
    <w:rsid w:val="00183CA6"/>
    <w:rsid w:val="0018428A"/>
    <w:rsid w:val="001940A0"/>
    <w:rsid w:val="001950C2"/>
    <w:rsid w:val="00195B7B"/>
    <w:rsid w:val="001A0057"/>
    <w:rsid w:val="001A092B"/>
    <w:rsid w:val="001A199F"/>
    <w:rsid w:val="001A19B5"/>
    <w:rsid w:val="001A5582"/>
    <w:rsid w:val="001B495C"/>
    <w:rsid w:val="001C0D4B"/>
    <w:rsid w:val="001C3AA2"/>
    <w:rsid w:val="001D13CA"/>
    <w:rsid w:val="001D6B6C"/>
    <w:rsid w:val="001D7C95"/>
    <w:rsid w:val="001E35B4"/>
    <w:rsid w:val="001E60FA"/>
    <w:rsid w:val="00200636"/>
    <w:rsid w:val="00203756"/>
    <w:rsid w:val="00205492"/>
    <w:rsid w:val="00216F11"/>
    <w:rsid w:val="00221130"/>
    <w:rsid w:val="00221694"/>
    <w:rsid w:val="00221794"/>
    <w:rsid w:val="00222761"/>
    <w:rsid w:val="0022784C"/>
    <w:rsid w:val="0023100E"/>
    <w:rsid w:val="0023178C"/>
    <w:rsid w:val="00234148"/>
    <w:rsid w:val="00234D81"/>
    <w:rsid w:val="002369EF"/>
    <w:rsid w:val="00242EE9"/>
    <w:rsid w:val="0024317A"/>
    <w:rsid w:val="002505B6"/>
    <w:rsid w:val="00251B95"/>
    <w:rsid w:val="00253E5F"/>
    <w:rsid w:val="00254CE6"/>
    <w:rsid w:val="00272047"/>
    <w:rsid w:val="0027540B"/>
    <w:rsid w:val="00275E66"/>
    <w:rsid w:val="0029064D"/>
    <w:rsid w:val="0029066D"/>
    <w:rsid w:val="00297084"/>
    <w:rsid w:val="00297DFE"/>
    <w:rsid w:val="002A678A"/>
    <w:rsid w:val="002B11BB"/>
    <w:rsid w:val="002B74CF"/>
    <w:rsid w:val="002C3BA7"/>
    <w:rsid w:val="002C5493"/>
    <w:rsid w:val="002C62AC"/>
    <w:rsid w:val="002D3085"/>
    <w:rsid w:val="002D6B17"/>
    <w:rsid w:val="002D74B4"/>
    <w:rsid w:val="002F1D81"/>
    <w:rsid w:val="002F6556"/>
    <w:rsid w:val="00302522"/>
    <w:rsid w:val="00305D5C"/>
    <w:rsid w:val="003064E3"/>
    <w:rsid w:val="00310051"/>
    <w:rsid w:val="003117E5"/>
    <w:rsid w:val="00315476"/>
    <w:rsid w:val="00316C6A"/>
    <w:rsid w:val="00316F94"/>
    <w:rsid w:val="003177E0"/>
    <w:rsid w:val="00323D6F"/>
    <w:rsid w:val="0033370F"/>
    <w:rsid w:val="00337B0C"/>
    <w:rsid w:val="003409B8"/>
    <w:rsid w:val="0034670F"/>
    <w:rsid w:val="00353DA5"/>
    <w:rsid w:val="003570E9"/>
    <w:rsid w:val="00365ACE"/>
    <w:rsid w:val="00375BC3"/>
    <w:rsid w:val="003761AD"/>
    <w:rsid w:val="0038101F"/>
    <w:rsid w:val="0038387F"/>
    <w:rsid w:val="00385A25"/>
    <w:rsid w:val="00385CA5"/>
    <w:rsid w:val="00387A32"/>
    <w:rsid w:val="003945B2"/>
    <w:rsid w:val="00394704"/>
    <w:rsid w:val="003C636F"/>
    <w:rsid w:val="003C6F2B"/>
    <w:rsid w:val="003D4375"/>
    <w:rsid w:val="003D7899"/>
    <w:rsid w:val="003F216D"/>
    <w:rsid w:val="003F3409"/>
    <w:rsid w:val="00402DD9"/>
    <w:rsid w:val="004046BA"/>
    <w:rsid w:val="00411D67"/>
    <w:rsid w:val="00413A84"/>
    <w:rsid w:val="00417CFC"/>
    <w:rsid w:val="00417EB1"/>
    <w:rsid w:val="00425DE8"/>
    <w:rsid w:val="00426E88"/>
    <w:rsid w:val="00433EC5"/>
    <w:rsid w:val="004340F5"/>
    <w:rsid w:val="00434209"/>
    <w:rsid w:val="00440729"/>
    <w:rsid w:val="0044432A"/>
    <w:rsid w:val="00452B79"/>
    <w:rsid w:val="00463F79"/>
    <w:rsid w:val="0046416D"/>
    <w:rsid w:val="00471A30"/>
    <w:rsid w:val="00471CBE"/>
    <w:rsid w:val="00472B27"/>
    <w:rsid w:val="004746E0"/>
    <w:rsid w:val="00484769"/>
    <w:rsid w:val="00486797"/>
    <w:rsid w:val="00486E1D"/>
    <w:rsid w:val="00487474"/>
    <w:rsid w:val="004A763B"/>
    <w:rsid w:val="004C55D3"/>
    <w:rsid w:val="004D00F2"/>
    <w:rsid w:val="004E105C"/>
    <w:rsid w:val="004E21DA"/>
    <w:rsid w:val="004E2ABC"/>
    <w:rsid w:val="004E3264"/>
    <w:rsid w:val="004E5D79"/>
    <w:rsid w:val="004F1DF2"/>
    <w:rsid w:val="004F3F59"/>
    <w:rsid w:val="004F5A64"/>
    <w:rsid w:val="005049A0"/>
    <w:rsid w:val="00506A8D"/>
    <w:rsid w:val="00522B7F"/>
    <w:rsid w:val="00524C2B"/>
    <w:rsid w:val="00531683"/>
    <w:rsid w:val="00534A81"/>
    <w:rsid w:val="0053648A"/>
    <w:rsid w:val="005415CD"/>
    <w:rsid w:val="00545055"/>
    <w:rsid w:val="00552CED"/>
    <w:rsid w:val="0056103E"/>
    <w:rsid w:val="00567B1D"/>
    <w:rsid w:val="00583A19"/>
    <w:rsid w:val="0059106A"/>
    <w:rsid w:val="00593A45"/>
    <w:rsid w:val="00596DFE"/>
    <w:rsid w:val="0059742D"/>
    <w:rsid w:val="005B2093"/>
    <w:rsid w:val="005C04BF"/>
    <w:rsid w:val="005C0B78"/>
    <w:rsid w:val="005C0D2A"/>
    <w:rsid w:val="005C22E8"/>
    <w:rsid w:val="005E4E8E"/>
    <w:rsid w:val="005E64AA"/>
    <w:rsid w:val="005F10FE"/>
    <w:rsid w:val="005F266B"/>
    <w:rsid w:val="005F541D"/>
    <w:rsid w:val="005F5EC4"/>
    <w:rsid w:val="006007D7"/>
    <w:rsid w:val="00600A63"/>
    <w:rsid w:val="00603012"/>
    <w:rsid w:val="00607468"/>
    <w:rsid w:val="00607CE1"/>
    <w:rsid w:val="00621F09"/>
    <w:rsid w:val="00630E66"/>
    <w:rsid w:val="006342BC"/>
    <w:rsid w:val="00656D52"/>
    <w:rsid w:val="00673DE0"/>
    <w:rsid w:val="006744CB"/>
    <w:rsid w:val="00675ECD"/>
    <w:rsid w:val="006931FF"/>
    <w:rsid w:val="006A0838"/>
    <w:rsid w:val="006B2850"/>
    <w:rsid w:val="006C56FE"/>
    <w:rsid w:val="006D3359"/>
    <w:rsid w:val="006E17FE"/>
    <w:rsid w:val="006F27B7"/>
    <w:rsid w:val="006F71E9"/>
    <w:rsid w:val="0070325F"/>
    <w:rsid w:val="00712F2C"/>
    <w:rsid w:val="00717B0C"/>
    <w:rsid w:val="00717D39"/>
    <w:rsid w:val="00722FBD"/>
    <w:rsid w:val="00725AD8"/>
    <w:rsid w:val="00727FA5"/>
    <w:rsid w:val="00743DD7"/>
    <w:rsid w:val="00756E46"/>
    <w:rsid w:val="00764DF3"/>
    <w:rsid w:val="00766BF9"/>
    <w:rsid w:val="00774F0D"/>
    <w:rsid w:val="00785319"/>
    <w:rsid w:val="00790242"/>
    <w:rsid w:val="0079036A"/>
    <w:rsid w:val="00794334"/>
    <w:rsid w:val="007A07FD"/>
    <w:rsid w:val="007A27DD"/>
    <w:rsid w:val="007A3FBB"/>
    <w:rsid w:val="007A6316"/>
    <w:rsid w:val="007A7F4D"/>
    <w:rsid w:val="007B0365"/>
    <w:rsid w:val="007B72D3"/>
    <w:rsid w:val="007C6E12"/>
    <w:rsid w:val="007E5F8D"/>
    <w:rsid w:val="007F2304"/>
    <w:rsid w:val="007F2FD9"/>
    <w:rsid w:val="007F62AC"/>
    <w:rsid w:val="008165B7"/>
    <w:rsid w:val="008212DD"/>
    <w:rsid w:val="008215AC"/>
    <w:rsid w:val="00821BC9"/>
    <w:rsid w:val="0084501D"/>
    <w:rsid w:val="008543DC"/>
    <w:rsid w:val="00856D16"/>
    <w:rsid w:val="00876189"/>
    <w:rsid w:val="0087786C"/>
    <w:rsid w:val="00882BD3"/>
    <w:rsid w:val="008835FC"/>
    <w:rsid w:val="00885A0F"/>
    <w:rsid w:val="008938B8"/>
    <w:rsid w:val="008A0E5A"/>
    <w:rsid w:val="008A789E"/>
    <w:rsid w:val="008B521A"/>
    <w:rsid w:val="008B7623"/>
    <w:rsid w:val="008C0DAB"/>
    <w:rsid w:val="008C1ECF"/>
    <w:rsid w:val="008C5CC5"/>
    <w:rsid w:val="008D469E"/>
    <w:rsid w:val="008E3878"/>
    <w:rsid w:val="008E648E"/>
    <w:rsid w:val="008E725E"/>
    <w:rsid w:val="008F24C4"/>
    <w:rsid w:val="008F4066"/>
    <w:rsid w:val="00900524"/>
    <w:rsid w:val="0090336E"/>
    <w:rsid w:val="00904F4B"/>
    <w:rsid w:val="00905AC1"/>
    <w:rsid w:val="0091425B"/>
    <w:rsid w:val="00917164"/>
    <w:rsid w:val="009238A7"/>
    <w:rsid w:val="00932FBC"/>
    <w:rsid w:val="009374DE"/>
    <w:rsid w:val="00947E10"/>
    <w:rsid w:val="0095379A"/>
    <w:rsid w:val="00954F77"/>
    <w:rsid w:val="00956EF2"/>
    <w:rsid w:val="00961999"/>
    <w:rsid w:val="009677DF"/>
    <w:rsid w:val="00970CC8"/>
    <w:rsid w:val="009731E8"/>
    <w:rsid w:val="00981B14"/>
    <w:rsid w:val="00984C4F"/>
    <w:rsid w:val="00987236"/>
    <w:rsid w:val="0099083A"/>
    <w:rsid w:val="009B53C8"/>
    <w:rsid w:val="009B6AA4"/>
    <w:rsid w:val="009B7C67"/>
    <w:rsid w:val="009C561E"/>
    <w:rsid w:val="009D1FEC"/>
    <w:rsid w:val="009D345A"/>
    <w:rsid w:val="009D5EC2"/>
    <w:rsid w:val="009D75FC"/>
    <w:rsid w:val="009E7727"/>
    <w:rsid w:val="009F32CC"/>
    <w:rsid w:val="00A026DB"/>
    <w:rsid w:val="00A031C9"/>
    <w:rsid w:val="00A05969"/>
    <w:rsid w:val="00A2054D"/>
    <w:rsid w:val="00A25782"/>
    <w:rsid w:val="00A37436"/>
    <w:rsid w:val="00A41C2B"/>
    <w:rsid w:val="00A60771"/>
    <w:rsid w:val="00A67121"/>
    <w:rsid w:val="00A70F29"/>
    <w:rsid w:val="00A740EB"/>
    <w:rsid w:val="00A84401"/>
    <w:rsid w:val="00A91F94"/>
    <w:rsid w:val="00AB3125"/>
    <w:rsid w:val="00AB36F3"/>
    <w:rsid w:val="00AC4CCA"/>
    <w:rsid w:val="00AD25A4"/>
    <w:rsid w:val="00AD461C"/>
    <w:rsid w:val="00AE509B"/>
    <w:rsid w:val="00AF16DB"/>
    <w:rsid w:val="00AF303E"/>
    <w:rsid w:val="00AF7C6C"/>
    <w:rsid w:val="00B0120F"/>
    <w:rsid w:val="00B02EC5"/>
    <w:rsid w:val="00B0463B"/>
    <w:rsid w:val="00B0686B"/>
    <w:rsid w:val="00B143D5"/>
    <w:rsid w:val="00B171F5"/>
    <w:rsid w:val="00B17AC5"/>
    <w:rsid w:val="00B2261B"/>
    <w:rsid w:val="00B23B1D"/>
    <w:rsid w:val="00B26230"/>
    <w:rsid w:val="00B2761D"/>
    <w:rsid w:val="00B35AF4"/>
    <w:rsid w:val="00B36673"/>
    <w:rsid w:val="00B366F4"/>
    <w:rsid w:val="00B419AD"/>
    <w:rsid w:val="00B428DD"/>
    <w:rsid w:val="00B452C1"/>
    <w:rsid w:val="00B51E73"/>
    <w:rsid w:val="00B51F92"/>
    <w:rsid w:val="00B5503A"/>
    <w:rsid w:val="00B77243"/>
    <w:rsid w:val="00B8170B"/>
    <w:rsid w:val="00B875C6"/>
    <w:rsid w:val="00B94E50"/>
    <w:rsid w:val="00BB1D5C"/>
    <w:rsid w:val="00BC1E4F"/>
    <w:rsid w:val="00BD17EC"/>
    <w:rsid w:val="00BD3D1F"/>
    <w:rsid w:val="00BD3F45"/>
    <w:rsid w:val="00BE4DA6"/>
    <w:rsid w:val="00BE751F"/>
    <w:rsid w:val="00C042AD"/>
    <w:rsid w:val="00C06664"/>
    <w:rsid w:val="00C06853"/>
    <w:rsid w:val="00C07425"/>
    <w:rsid w:val="00C11947"/>
    <w:rsid w:val="00C15615"/>
    <w:rsid w:val="00C20075"/>
    <w:rsid w:val="00C207FD"/>
    <w:rsid w:val="00C25F13"/>
    <w:rsid w:val="00C317C0"/>
    <w:rsid w:val="00C337D8"/>
    <w:rsid w:val="00C36603"/>
    <w:rsid w:val="00C401AF"/>
    <w:rsid w:val="00C41882"/>
    <w:rsid w:val="00C4314E"/>
    <w:rsid w:val="00C50F1E"/>
    <w:rsid w:val="00C51225"/>
    <w:rsid w:val="00C567E4"/>
    <w:rsid w:val="00C65208"/>
    <w:rsid w:val="00C9020F"/>
    <w:rsid w:val="00C90AB5"/>
    <w:rsid w:val="00C926AA"/>
    <w:rsid w:val="00C957C6"/>
    <w:rsid w:val="00CA632F"/>
    <w:rsid w:val="00CB081F"/>
    <w:rsid w:val="00CB4906"/>
    <w:rsid w:val="00CC0F01"/>
    <w:rsid w:val="00CD0F36"/>
    <w:rsid w:val="00CD339F"/>
    <w:rsid w:val="00CD3F86"/>
    <w:rsid w:val="00CD7F8C"/>
    <w:rsid w:val="00CE13E8"/>
    <w:rsid w:val="00CE359B"/>
    <w:rsid w:val="00CF0FEA"/>
    <w:rsid w:val="00CF213E"/>
    <w:rsid w:val="00CF4DC2"/>
    <w:rsid w:val="00CF5099"/>
    <w:rsid w:val="00CF55EA"/>
    <w:rsid w:val="00CF632B"/>
    <w:rsid w:val="00D02606"/>
    <w:rsid w:val="00D111F0"/>
    <w:rsid w:val="00D13D26"/>
    <w:rsid w:val="00D204AE"/>
    <w:rsid w:val="00D2276A"/>
    <w:rsid w:val="00D30CA6"/>
    <w:rsid w:val="00D31548"/>
    <w:rsid w:val="00D32762"/>
    <w:rsid w:val="00D35F0C"/>
    <w:rsid w:val="00D507C4"/>
    <w:rsid w:val="00D50E4D"/>
    <w:rsid w:val="00D54C92"/>
    <w:rsid w:val="00D55817"/>
    <w:rsid w:val="00D62524"/>
    <w:rsid w:val="00D70959"/>
    <w:rsid w:val="00D77C8D"/>
    <w:rsid w:val="00D8090B"/>
    <w:rsid w:val="00D840F7"/>
    <w:rsid w:val="00D862D3"/>
    <w:rsid w:val="00D87AAF"/>
    <w:rsid w:val="00DC48D9"/>
    <w:rsid w:val="00DC6798"/>
    <w:rsid w:val="00DD2889"/>
    <w:rsid w:val="00DE2A07"/>
    <w:rsid w:val="00E00388"/>
    <w:rsid w:val="00E100B5"/>
    <w:rsid w:val="00E119EB"/>
    <w:rsid w:val="00E21ABE"/>
    <w:rsid w:val="00E372F6"/>
    <w:rsid w:val="00E40758"/>
    <w:rsid w:val="00E414EA"/>
    <w:rsid w:val="00E42F74"/>
    <w:rsid w:val="00E43DC8"/>
    <w:rsid w:val="00E46E6E"/>
    <w:rsid w:val="00E507C6"/>
    <w:rsid w:val="00E52727"/>
    <w:rsid w:val="00E60A6A"/>
    <w:rsid w:val="00E6159F"/>
    <w:rsid w:val="00E647DC"/>
    <w:rsid w:val="00E70389"/>
    <w:rsid w:val="00E7102C"/>
    <w:rsid w:val="00E82C64"/>
    <w:rsid w:val="00E90B43"/>
    <w:rsid w:val="00E923E9"/>
    <w:rsid w:val="00E92E38"/>
    <w:rsid w:val="00EA21A7"/>
    <w:rsid w:val="00EA2F59"/>
    <w:rsid w:val="00EA788E"/>
    <w:rsid w:val="00EB5502"/>
    <w:rsid w:val="00EB59E1"/>
    <w:rsid w:val="00EB6B65"/>
    <w:rsid w:val="00EB6D14"/>
    <w:rsid w:val="00EC3A29"/>
    <w:rsid w:val="00EC400B"/>
    <w:rsid w:val="00EE488B"/>
    <w:rsid w:val="00EF734F"/>
    <w:rsid w:val="00F01B5D"/>
    <w:rsid w:val="00F1682F"/>
    <w:rsid w:val="00F35927"/>
    <w:rsid w:val="00F434F1"/>
    <w:rsid w:val="00F4474E"/>
    <w:rsid w:val="00F44E86"/>
    <w:rsid w:val="00F450C9"/>
    <w:rsid w:val="00F50175"/>
    <w:rsid w:val="00F52AB1"/>
    <w:rsid w:val="00F545FE"/>
    <w:rsid w:val="00F6123D"/>
    <w:rsid w:val="00F63C0C"/>
    <w:rsid w:val="00F67AA5"/>
    <w:rsid w:val="00F70EFE"/>
    <w:rsid w:val="00F83CA5"/>
    <w:rsid w:val="00F841A8"/>
    <w:rsid w:val="00F85C2E"/>
    <w:rsid w:val="00F919F8"/>
    <w:rsid w:val="00F9418F"/>
    <w:rsid w:val="00F9491A"/>
    <w:rsid w:val="00FA13DC"/>
    <w:rsid w:val="00FA7A3C"/>
    <w:rsid w:val="00FB729A"/>
    <w:rsid w:val="00FD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7DBB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E8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111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1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1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1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1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1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5A64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425B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56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5615"/>
  </w:style>
  <w:style w:type="character" w:styleId="FootnoteReference">
    <w:name w:val="footnote reference"/>
    <w:basedOn w:val="DefaultParagraphFont"/>
    <w:uiPriority w:val="99"/>
    <w:semiHidden/>
    <w:unhideWhenUsed/>
    <w:rsid w:val="00C1561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B0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B0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F5EC4"/>
    <w:pPr>
      <w:ind w:left="720"/>
      <w:contextualSpacing/>
    </w:pPr>
  </w:style>
  <w:style w:type="table" w:styleId="TableGrid">
    <w:name w:val="Table Grid"/>
    <w:basedOn w:val="TableNormal"/>
    <w:uiPriority w:val="59"/>
    <w:rsid w:val="00C06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E8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111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1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1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1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1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1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5A64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425B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56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5615"/>
  </w:style>
  <w:style w:type="character" w:styleId="FootnoteReference">
    <w:name w:val="footnote reference"/>
    <w:basedOn w:val="DefaultParagraphFont"/>
    <w:uiPriority w:val="99"/>
    <w:semiHidden/>
    <w:unhideWhenUsed/>
    <w:rsid w:val="00C1561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B0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B0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F5EC4"/>
    <w:pPr>
      <w:ind w:left="720"/>
      <w:contextualSpacing/>
    </w:pPr>
  </w:style>
  <w:style w:type="table" w:styleId="TableGrid">
    <w:name w:val="Table Grid"/>
    <w:basedOn w:val="TableNormal"/>
    <w:uiPriority w:val="59"/>
    <w:rsid w:val="00C06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AFEA1-BAD1-4BDE-A462-F89CB11BB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2296</CharactersWithSpaces>
  <SharedDoc>false</SharedDoc>
  <HLinks>
    <vt:vector size="6" baseType="variant">
      <vt:variant>
        <vt:i4>1114149</vt:i4>
      </vt:variant>
      <vt:variant>
        <vt:i4>0</vt:i4>
      </vt:variant>
      <vt:variant>
        <vt:i4>0</vt:i4>
      </vt:variant>
      <vt:variant>
        <vt:i4>5</vt:i4>
      </vt:variant>
      <vt:variant>
        <vt:lpwstr>mailto:azroog@yahoo.com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Marcus Newbury</cp:lastModifiedBy>
  <cp:revision>2</cp:revision>
  <cp:lastPrinted>2016-08-05T14:07:00Z</cp:lastPrinted>
  <dcterms:created xsi:type="dcterms:W3CDTF">2017-01-06T21:22:00Z</dcterms:created>
  <dcterms:modified xsi:type="dcterms:W3CDTF">2017-01-06T21:22:00Z</dcterms:modified>
</cp:coreProperties>
</file>