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3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1"/>
        <w:gridCol w:w="3969"/>
      </w:tblGrid>
      <w:tr w:rsidR="005B2B5B" w:rsidRPr="00C24597" w14:paraId="2678176F" w14:textId="77777777" w:rsidTr="00D31620">
        <w:trPr>
          <w:trHeight w:val="350"/>
        </w:trPr>
        <w:tc>
          <w:tcPr>
            <w:tcW w:w="4961" w:type="dxa"/>
          </w:tcPr>
          <w:p w14:paraId="571D701B" w14:textId="77777777" w:rsidR="005B2B5B" w:rsidRPr="00C24597" w:rsidRDefault="005B2B5B" w:rsidP="00802377">
            <w:pPr>
              <w:pStyle w:val="NoSpacing"/>
              <w:ind w:firstLine="1304"/>
            </w:pPr>
            <w:bookmarkStart w:id="0" w:name="_GoBack"/>
            <w:bookmarkEnd w:id="0"/>
          </w:p>
        </w:tc>
        <w:tc>
          <w:tcPr>
            <w:tcW w:w="3969" w:type="dxa"/>
          </w:tcPr>
          <w:p w14:paraId="1F62A59C" w14:textId="77777777" w:rsidR="00923B63" w:rsidRPr="00C24597" w:rsidRDefault="00923B63" w:rsidP="00975BD3">
            <w:pPr>
              <w:pStyle w:val="NoSpacing"/>
              <w:rPr>
                <w:lang w:val="sv-SE"/>
              </w:rPr>
            </w:pPr>
            <w:bookmarkStart w:id="1" w:name="bkmAddress"/>
            <w:bookmarkEnd w:id="1"/>
          </w:p>
        </w:tc>
      </w:tr>
    </w:tbl>
    <w:p w14:paraId="5417CA60" w14:textId="77777777" w:rsidR="00193B7D" w:rsidRDefault="00193B7D" w:rsidP="005B2B5B">
      <w:pPr>
        <w:pStyle w:val="Heading1"/>
        <w:rPr>
          <w:lang w:val="en-CA"/>
        </w:rPr>
      </w:pPr>
      <w:bookmarkStart w:id="2" w:name="bkmSubject"/>
      <w:bookmarkEnd w:id="2"/>
    </w:p>
    <w:p w14:paraId="2FBBA7EE" w14:textId="77777777" w:rsidR="00193B7D" w:rsidRDefault="00193B7D" w:rsidP="005B2B5B">
      <w:pPr>
        <w:pStyle w:val="Heading1"/>
        <w:rPr>
          <w:lang w:val="en-CA"/>
        </w:rPr>
      </w:pPr>
    </w:p>
    <w:p w14:paraId="4D26343F" w14:textId="77777777" w:rsidR="00193B7D" w:rsidRDefault="00193B7D" w:rsidP="005B2B5B">
      <w:pPr>
        <w:pStyle w:val="Heading1"/>
        <w:rPr>
          <w:lang w:val="en-CA"/>
        </w:rPr>
      </w:pPr>
    </w:p>
    <w:p w14:paraId="4DAF261C" w14:textId="77777777" w:rsidR="00193B7D" w:rsidRDefault="00193B7D" w:rsidP="005B2B5B">
      <w:pPr>
        <w:pStyle w:val="Heading1"/>
        <w:rPr>
          <w:lang w:val="en-CA"/>
        </w:rPr>
      </w:pPr>
    </w:p>
    <w:p w14:paraId="5355D61D" w14:textId="77777777" w:rsidR="00193B7D" w:rsidRDefault="00193B7D" w:rsidP="005B2B5B">
      <w:pPr>
        <w:pStyle w:val="Heading1"/>
        <w:rPr>
          <w:lang w:val="en-CA"/>
        </w:rPr>
      </w:pPr>
    </w:p>
    <w:p w14:paraId="1F03FD7D" w14:textId="77777777" w:rsidR="00193B7D" w:rsidRDefault="00193B7D" w:rsidP="005B2B5B">
      <w:pPr>
        <w:pStyle w:val="Heading1"/>
        <w:rPr>
          <w:lang w:val="en-CA"/>
        </w:rPr>
      </w:pPr>
    </w:p>
    <w:p w14:paraId="6827B4EB" w14:textId="77777777" w:rsidR="00FD1C2B" w:rsidRDefault="00C24597" w:rsidP="005B2B5B">
      <w:pPr>
        <w:pStyle w:val="Heading1"/>
        <w:rPr>
          <w:rFonts w:ascii="Book Antiqua" w:hAnsi="Book Antiqua"/>
          <w:lang w:val="en-GB"/>
        </w:rPr>
      </w:pPr>
      <w:r w:rsidRPr="00193B7D">
        <w:rPr>
          <w:lang w:val="en-CA"/>
        </w:rPr>
        <w:t>A draft work plan for the London group 2016-2018</w:t>
      </w:r>
    </w:p>
    <w:p w14:paraId="47DD7956" w14:textId="77777777" w:rsidR="00F12033" w:rsidRPr="00F12033" w:rsidRDefault="00F12033">
      <w:pPr>
        <w:spacing w:after="200" w:line="276" w:lineRule="auto"/>
        <w:rPr>
          <w:sz w:val="28"/>
          <w:szCs w:val="28"/>
          <w:lang w:val="en-CA"/>
        </w:rPr>
      </w:pPr>
      <w:r w:rsidRPr="00F12033">
        <w:rPr>
          <w:sz w:val="28"/>
          <w:szCs w:val="28"/>
          <w:lang w:val="en-CA"/>
        </w:rPr>
        <w:t>22</w:t>
      </w:r>
      <w:r w:rsidRPr="00F12033">
        <w:rPr>
          <w:sz w:val="28"/>
          <w:szCs w:val="28"/>
          <w:vertAlign w:val="superscript"/>
          <w:lang w:val="en-CA"/>
        </w:rPr>
        <w:t>nd</w:t>
      </w:r>
      <w:r w:rsidRPr="00F12033">
        <w:rPr>
          <w:sz w:val="28"/>
          <w:szCs w:val="28"/>
          <w:lang w:val="en-CA"/>
        </w:rPr>
        <w:t xml:space="preserve"> meeting of the London Group, Oslo, </w:t>
      </w:r>
    </w:p>
    <w:p w14:paraId="1929ABF6" w14:textId="1684AB6A" w:rsidR="00193B7D" w:rsidRDefault="00F12033">
      <w:pPr>
        <w:spacing w:after="200" w:line="276" w:lineRule="auto"/>
        <w:rPr>
          <w:lang w:val="en-CA"/>
        </w:rPr>
      </w:pPr>
      <w:r>
        <w:rPr>
          <w:lang w:val="en-CA"/>
        </w:rPr>
        <w:t>Session A, Agenda item 5</w:t>
      </w:r>
    </w:p>
    <w:p w14:paraId="79013415" w14:textId="22395216" w:rsidR="00193B7D" w:rsidRDefault="00193B7D">
      <w:pPr>
        <w:spacing w:after="200" w:line="276" w:lineRule="auto"/>
        <w:rPr>
          <w:rFonts w:ascii="Arial" w:eastAsiaTheme="majorEastAsia" w:hAnsi="Arial" w:cstheme="majorBidi"/>
          <w:b/>
          <w:bCs/>
          <w:sz w:val="28"/>
          <w:szCs w:val="28"/>
          <w:lang w:val="en-CA"/>
        </w:rPr>
      </w:pPr>
      <w:r>
        <w:rPr>
          <w:lang w:val="en-CA"/>
        </w:rPr>
        <w:br w:type="page"/>
      </w:r>
    </w:p>
    <w:p w14:paraId="2EFBF8A5" w14:textId="7DC13AFF" w:rsidR="00E54B10" w:rsidRPr="00E54B10" w:rsidRDefault="00E54B10" w:rsidP="00D31620">
      <w:pPr>
        <w:pStyle w:val="Heading1"/>
        <w:rPr>
          <w:lang w:val="en-GB"/>
        </w:rPr>
      </w:pPr>
      <w:r w:rsidRPr="00A15932">
        <w:rPr>
          <w:lang w:val="en-CA"/>
        </w:rPr>
        <w:lastRenderedPageBreak/>
        <w:t>Summary</w:t>
      </w:r>
    </w:p>
    <w:p w14:paraId="4E171D62" w14:textId="46CA7788" w:rsidR="00667259" w:rsidRDefault="00667259" w:rsidP="00667259">
      <w:pPr>
        <w:spacing w:after="0" w:line="240" w:lineRule="auto"/>
        <w:rPr>
          <w:lang w:val="en-CA"/>
        </w:rPr>
      </w:pPr>
      <w:r>
        <w:rPr>
          <w:lang w:val="en-CA"/>
        </w:rPr>
        <w:t>T</w:t>
      </w:r>
      <w:r w:rsidRPr="00E54B10">
        <w:rPr>
          <w:lang w:val="en-CA"/>
        </w:rPr>
        <w:t>his paper outlines a draft work plan for the term 2016-2018</w:t>
      </w:r>
      <w:r>
        <w:rPr>
          <w:lang w:val="en-CA"/>
        </w:rPr>
        <w:t xml:space="preserve"> in order to enhance the transparency and the direction of the work that the </w:t>
      </w:r>
      <w:r w:rsidR="00193B7D">
        <w:rPr>
          <w:lang w:val="en-CA"/>
        </w:rPr>
        <w:t>London G</w:t>
      </w:r>
      <w:r>
        <w:rPr>
          <w:lang w:val="en-CA"/>
        </w:rPr>
        <w:t>roup can contribute with</w:t>
      </w:r>
      <w:r w:rsidR="00A15932">
        <w:rPr>
          <w:lang w:val="en-CA"/>
        </w:rPr>
        <w:t xml:space="preserve"> in the field of environmental-economic accounting</w:t>
      </w:r>
      <w:r>
        <w:rPr>
          <w:lang w:val="en-CA"/>
        </w:rPr>
        <w:t xml:space="preserve">. </w:t>
      </w:r>
      <w:r w:rsidR="00936414">
        <w:rPr>
          <w:lang w:val="en-CA"/>
        </w:rPr>
        <w:t>It is based on the evaluation done in 2015 by the London Group at the 21</w:t>
      </w:r>
      <w:r w:rsidR="00936414" w:rsidRPr="00936414">
        <w:rPr>
          <w:vertAlign w:val="superscript"/>
          <w:lang w:val="en-CA"/>
        </w:rPr>
        <w:t>st</w:t>
      </w:r>
      <w:r w:rsidR="00936414">
        <w:rPr>
          <w:lang w:val="en-CA"/>
        </w:rPr>
        <w:t xml:space="preserve"> meeting in </w:t>
      </w:r>
      <w:r w:rsidR="000D7BBE">
        <w:rPr>
          <w:lang w:val="en-CA"/>
        </w:rPr>
        <w:t>The</w:t>
      </w:r>
      <w:r w:rsidR="00936414">
        <w:rPr>
          <w:lang w:val="en-CA"/>
        </w:rPr>
        <w:t xml:space="preserve"> Hague. It has been made available to the 11</w:t>
      </w:r>
      <w:r w:rsidR="00936414" w:rsidRPr="00936414">
        <w:rPr>
          <w:vertAlign w:val="superscript"/>
          <w:lang w:val="en-CA"/>
        </w:rPr>
        <w:t>th</w:t>
      </w:r>
      <w:r w:rsidR="00936414">
        <w:rPr>
          <w:lang w:val="en-CA"/>
        </w:rPr>
        <w:t xml:space="preserve"> meeting of the UNCEEA held in June 2016. </w:t>
      </w:r>
      <w:r w:rsidR="000D7BBE">
        <w:rPr>
          <w:lang w:val="en-CA"/>
        </w:rPr>
        <w:t>T</w:t>
      </w:r>
      <w:r w:rsidR="00193B7D">
        <w:rPr>
          <w:lang w:val="en-CA"/>
        </w:rPr>
        <w:t xml:space="preserve">he </w:t>
      </w:r>
      <w:r w:rsidR="00936414">
        <w:rPr>
          <w:lang w:val="en-CA"/>
        </w:rPr>
        <w:t xml:space="preserve">London group is now </w:t>
      </w:r>
      <w:r w:rsidR="00193B7D">
        <w:rPr>
          <w:lang w:val="en-CA"/>
        </w:rPr>
        <w:t>welcome to contribute to this development</w:t>
      </w:r>
      <w:r w:rsidR="00936414">
        <w:rPr>
          <w:lang w:val="en-CA"/>
        </w:rPr>
        <w:t xml:space="preserve"> of the future work plan</w:t>
      </w:r>
      <w:r w:rsidR="00193B7D">
        <w:rPr>
          <w:lang w:val="en-CA"/>
        </w:rPr>
        <w:t xml:space="preserve">. </w:t>
      </w:r>
    </w:p>
    <w:p w14:paraId="0D2E944C" w14:textId="77777777" w:rsidR="00667259" w:rsidRDefault="00667259" w:rsidP="00667259">
      <w:pPr>
        <w:spacing w:after="0" w:line="240" w:lineRule="auto"/>
        <w:rPr>
          <w:lang w:val="en-CA"/>
        </w:rPr>
      </w:pPr>
    </w:p>
    <w:p w14:paraId="5EF991F9" w14:textId="2489F7D9" w:rsidR="00667259" w:rsidRDefault="00667259" w:rsidP="00667259">
      <w:pPr>
        <w:spacing w:after="0" w:line="240" w:lineRule="auto"/>
        <w:rPr>
          <w:lang w:val="en-CA"/>
        </w:rPr>
      </w:pPr>
      <w:r>
        <w:rPr>
          <w:lang w:val="en-CA"/>
        </w:rPr>
        <w:t>The strength of the London Group lies in the technical capabilities of th</w:t>
      </w:r>
      <w:r w:rsidR="00A15932">
        <w:rPr>
          <w:lang w:val="en-CA"/>
        </w:rPr>
        <w:t xml:space="preserve">e experts attending the meetings </w:t>
      </w:r>
      <w:r>
        <w:rPr>
          <w:lang w:val="en-CA"/>
        </w:rPr>
        <w:t xml:space="preserve">thus enabling, among other things, a </w:t>
      </w:r>
      <w:r w:rsidR="00A15932">
        <w:rPr>
          <w:lang w:val="en-CA"/>
        </w:rPr>
        <w:t xml:space="preserve">harmonised approach </w:t>
      </w:r>
      <w:r>
        <w:rPr>
          <w:lang w:val="en-CA"/>
        </w:rPr>
        <w:t xml:space="preserve">for quality assured statistics under the framework on environmental accounting. </w:t>
      </w:r>
    </w:p>
    <w:p w14:paraId="1D8DB235" w14:textId="77777777" w:rsidR="00E54B10" w:rsidRPr="00E54B10" w:rsidRDefault="00E54B10" w:rsidP="00E54B10">
      <w:pPr>
        <w:pStyle w:val="ListParagraph"/>
        <w:tabs>
          <w:tab w:val="left" w:pos="426"/>
        </w:tabs>
        <w:spacing w:after="200" w:line="276" w:lineRule="auto"/>
        <w:ind w:left="0"/>
        <w:rPr>
          <w:lang w:val="en-US"/>
        </w:rPr>
      </w:pPr>
    </w:p>
    <w:p w14:paraId="79E7B2EA" w14:textId="705428DE" w:rsidR="00E54B10" w:rsidRPr="00C24597" w:rsidRDefault="00E54B10" w:rsidP="00E54B10">
      <w:pPr>
        <w:pStyle w:val="ListParagraph"/>
        <w:tabs>
          <w:tab w:val="left" w:pos="426"/>
        </w:tabs>
        <w:spacing w:after="200" w:line="276" w:lineRule="auto"/>
        <w:ind w:left="0"/>
        <w:rPr>
          <w:lang w:val="en-CA"/>
        </w:rPr>
      </w:pPr>
      <w:r w:rsidRPr="00C24597">
        <w:rPr>
          <w:lang w:val="en-CA"/>
        </w:rPr>
        <w:t xml:space="preserve">The current objectives of the London Group are </w:t>
      </w:r>
      <w:r w:rsidR="00667259">
        <w:rPr>
          <w:lang w:val="en-CA"/>
        </w:rPr>
        <w:t xml:space="preserve">at a technical level </w:t>
      </w:r>
      <w:r w:rsidRPr="00C24597">
        <w:rPr>
          <w:lang w:val="en-CA"/>
        </w:rPr>
        <w:t>to:</w:t>
      </w:r>
    </w:p>
    <w:p w14:paraId="48C7AA34" w14:textId="66686791" w:rsidR="00E54B10" w:rsidRPr="00C24597" w:rsidRDefault="00E54B10" w:rsidP="00E54B10">
      <w:pPr>
        <w:pStyle w:val="ListParagraph"/>
        <w:numPr>
          <w:ilvl w:val="1"/>
          <w:numId w:val="14"/>
        </w:numPr>
        <w:tabs>
          <w:tab w:val="left" w:pos="426"/>
        </w:tabs>
        <w:spacing w:after="200" w:line="276" w:lineRule="auto"/>
        <w:rPr>
          <w:lang w:val="en-CA"/>
        </w:rPr>
      </w:pPr>
      <w:r w:rsidRPr="00C24597">
        <w:rPr>
          <w:lang w:val="en-CA"/>
        </w:rPr>
        <w:t>support the further methodolog</w:t>
      </w:r>
      <w:r w:rsidR="00667259">
        <w:rPr>
          <w:lang w:val="en-CA"/>
        </w:rPr>
        <w:t>ical development of the SEEA-CF;</w:t>
      </w:r>
    </w:p>
    <w:p w14:paraId="2ED955A6" w14:textId="4E5A15D8" w:rsidR="00E54B10" w:rsidRPr="00C24597" w:rsidRDefault="00E54B10" w:rsidP="00E54B10">
      <w:pPr>
        <w:pStyle w:val="ListParagraph"/>
        <w:numPr>
          <w:ilvl w:val="1"/>
          <w:numId w:val="14"/>
        </w:numPr>
        <w:tabs>
          <w:tab w:val="left" w:pos="426"/>
        </w:tabs>
        <w:spacing w:after="200" w:line="276" w:lineRule="auto"/>
        <w:rPr>
          <w:lang w:val="en-CA"/>
        </w:rPr>
      </w:pPr>
      <w:r w:rsidRPr="00C24597">
        <w:rPr>
          <w:lang w:val="en-CA"/>
        </w:rPr>
        <w:t>support the promotion and implementation of SEEA-CF</w:t>
      </w:r>
      <w:r w:rsidR="00667259">
        <w:rPr>
          <w:lang w:val="en-CA"/>
        </w:rPr>
        <w:t>;</w:t>
      </w:r>
    </w:p>
    <w:p w14:paraId="62B78317" w14:textId="2B403A5E" w:rsidR="00E54B10" w:rsidRPr="00C24597" w:rsidRDefault="00E54B10" w:rsidP="00E54B10">
      <w:pPr>
        <w:pStyle w:val="ListParagraph"/>
        <w:numPr>
          <w:ilvl w:val="1"/>
          <w:numId w:val="14"/>
        </w:numPr>
        <w:tabs>
          <w:tab w:val="left" w:pos="426"/>
        </w:tabs>
        <w:spacing w:after="200" w:line="276" w:lineRule="auto"/>
        <w:rPr>
          <w:lang w:val="en-CA"/>
        </w:rPr>
      </w:pPr>
      <w:r w:rsidRPr="00C24597">
        <w:rPr>
          <w:lang w:val="en-CA"/>
        </w:rPr>
        <w:t xml:space="preserve">contribute to the </w:t>
      </w:r>
      <w:r>
        <w:rPr>
          <w:lang w:val="en-CA"/>
        </w:rPr>
        <w:t xml:space="preserve">further </w:t>
      </w:r>
      <w:r w:rsidR="00667259">
        <w:rPr>
          <w:lang w:val="en-CA"/>
        </w:rPr>
        <w:t>development of SEEA and the</w:t>
      </w:r>
      <w:r w:rsidRPr="00C24597">
        <w:rPr>
          <w:lang w:val="en-CA"/>
        </w:rPr>
        <w:t xml:space="preserve"> Experimental Ecosystem Accounting (SEEA-EEA)</w:t>
      </w:r>
      <w:r w:rsidR="00667259">
        <w:rPr>
          <w:lang w:val="en-CA"/>
        </w:rPr>
        <w:t>;</w:t>
      </w:r>
    </w:p>
    <w:p w14:paraId="352CF5A1" w14:textId="1A633DF5" w:rsidR="00E54B10" w:rsidRPr="00C24597" w:rsidRDefault="00E54B10" w:rsidP="00E54B10">
      <w:pPr>
        <w:pStyle w:val="ListParagraph"/>
        <w:numPr>
          <w:ilvl w:val="1"/>
          <w:numId w:val="14"/>
        </w:numPr>
        <w:tabs>
          <w:tab w:val="left" w:pos="426"/>
        </w:tabs>
        <w:spacing w:after="200" w:line="276" w:lineRule="auto"/>
        <w:rPr>
          <w:lang w:val="en-CA"/>
        </w:rPr>
      </w:pPr>
      <w:proofErr w:type="gramStart"/>
      <w:r w:rsidRPr="00C24597">
        <w:rPr>
          <w:lang w:val="en-CA"/>
        </w:rPr>
        <w:t>provide</w:t>
      </w:r>
      <w:proofErr w:type="gramEnd"/>
      <w:r w:rsidRPr="00C24597">
        <w:rPr>
          <w:lang w:val="en-CA"/>
        </w:rPr>
        <w:t xml:space="preserve"> a forum for the sharing of national and interna</w:t>
      </w:r>
      <w:r w:rsidR="00667259">
        <w:rPr>
          <w:lang w:val="en-CA"/>
        </w:rPr>
        <w:t xml:space="preserve">tional expertise and experience. </w:t>
      </w:r>
    </w:p>
    <w:p w14:paraId="02C603FA" w14:textId="7F430FD5" w:rsidR="00A65031" w:rsidRPr="000F3FF7" w:rsidRDefault="00A65031" w:rsidP="00C24597">
      <w:pPr>
        <w:spacing w:after="0" w:line="240" w:lineRule="auto"/>
        <w:rPr>
          <w:lang w:val="en-CA"/>
        </w:rPr>
      </w:pPr>
      <w:bookmarkStart w:id="3" w:name="bkmStart"/>
      <w:bookmarkEnd w:id="3"/>
      <w:r>
        <w:rPr>
          <w:lang w:val="en-CA"/>
        </w:rPr>
        <w:t xml:space="preserve">With the push for more data on environmental-economic accounting that are seen globally, regionally and nationally, synergies between different groups </w:t>
      </w:r>
      <w:r w:rsidRPr="000F3FF7">
        <w:rPr>
          <w:lang w:val="en-CA"/>
        </w:rPr>
        <w:t>that are established in the field</w:t>
      </w:r>
      <w:r w:rsidR="00936414" w:rsidRPr="000F3FF7">
        <w:rPr>
          <w:lang w:val="en-CA"/>
        </w:rPr>
        <w:t>, such as the UNCEEA and the Technical committees</w:t>
      </w:r>
      <w:r w:rsidRPr="000F3FF7">
        <w:rPr>
          <w:lang w:val="en-CA"/>
        </w:rPr>
        <w:t xml:space="preserve"> can provide high potentials for success. The London group can provide assistance to this end.  </w:t>
      </w:r>
    </w:p>
    <w:p w14:paraId="01A52456" w14:textId="77777777" w:rsidR="00017B4D" w:rsidRPr="000F3FF7" w:rsidRDefault="00017B4D" w:rsidP="00C24597">
      <w:pPr>
        <w:spacing w:after="0" w:line="240" w:lineRule="auto"/>
        <w:rPr>
          <w:lang w:val="en-CA"/>
        </w:rPr>
      </w:pPr>
    </w:p>
    <w:p w14:paraId="4DC58377" w14:textId="4EC7AB1E" w:rsidR="00017B4D" w:rsidRPr="000F3FF7" w:rsidRDefault="00017B4D" w:rsidP="00C24597">
      <w:pPr>
        <w:spacing w:after="0" w:line="240" w:lineRule="auto"/>
        <w:rPr>
          <w:lang w:val="en-CA"/>
        </w:rPr>
      </w:pPr>
      <w:r w:rsidRPr="000F3FF7">
        <w:rPr>
          <w:lang w:val="en-CA"/>
        </w:rPr>
        <w:t xml:space="preserve">The tentative work plan could follow this process: </w:t>
      </w:r>
    </w:p>
    <w:tbl>
      <w:tblPr>
        <w:tblStyle w:val="TableGrid"/>
        <w:tblW w:w="7729" w:type="dxa"/>
        <w:tblLook w:val="04A0" w:firstRow="1" w:lastRow="0" w:firstColumn="1" w:lastColumn="0" w:noHBand="0" w:noVBand="1"/>
      </w:tblPr>
      <w:tblGrid>
        <w:gridCol w:w="2266"/>
        <w:gridCol w:w="2662"/>
        <w:gridCol w:w="2801"/>
      </w:tblGrid>
      <w:tr w:rsidR="00017B4D" w:rsidRPr="000F3FF7" w14:paraId="284945C8" w14:textId="77777777" w:rsidTr="00017B4D">
        <w:tc>
          <w:tcPr>
            <w:tcW w:w="2266" w:type="dxa"/>
          </w:tcPr>
          <w:p w14:paraId="0555B103" w14:textId="36F5E464" w:rsidR="00017B4D" w:rsidRPr="000F3FF7" w:rsidRDefault="00017B4D" w:rsidP="00017B4D">
            <w:pPr>
              <w:rPr>
                <w:lang w:val="en-GB"/>
              </w:rPr>
            </w:pPr>
            <w:r w:rsidRPr="000F3FF7">
              <w:rPr>
                <w:lang w:val="en-GB"/>
              </w:rPr>
              <w:t>January 2017</w:t>
            </w:r>
            <w:r w:rsidR="000F3FF7">
              <w:rPr>
                <w:lang w:val="en-GB"/>
              </w:rPr>
              <w:t>/18</w:t>
            </w:r>
          </w:p>
        </w:tc>
        <w:tc>
          <w:tcPr>
            <w:tcW w:w="2662" w:type="dxa"/>
          </w:tcPr>
          <w:p w14:paraId="7C07F8F5" w14:textId="099A73B6" w:rsidR="00017B4D" w:rsidRPr="000F3FF7" w:rsidRDefault="00017B4D" w:rsidP="00017B4D">
            <w:pPr>
              <w:rPr>
                <w:lang w:val="en-GB"/>
              </w:rPr>
            </w:pPr>
            <w:r w:rsidRPr="000F3FF7">
              <w:rPr>
                <w:lang w:val="en-GB"/>
              </w:rPr>
              <w:t>Preparing next LG meeting</w:t>
            </w:r>
          </w:p>
        </w:tc>
        <w:tc>
          <w:tcPr>
            <w:tcW w:w="2801" w:type="dxa"/>
          </w:tcPr>
          <w:p w14:paraId="58E6C610" w14:textId="77777777" w:rsidR="00017B4D" w:rsidRPr="000F3FF7" w:rsidRDefault="00017B4D" w:rsidP="0012711E">
            <w:pPr>
              <w:rPr>
                <w:lang w:val="en-GB"/>
              </w:rPr>
            </w:pPr>
            <w:r w:rsidRPr="000F3FF7">
              <w:rPr>
                <w:lang w:val="en-GB"/>
              </w:rPr>
              <w:t>Calling for issue papers</w:t>
            </w:r>
          </w:p>
        </w:tc>
      </w:tr>
      <w:tr w:rsidR="00017B4D" w:rsidRPr="00F12033" w14:paraId="65E77927" w14:textId="77777777" w:rsidTr="00017B4D">
        <w:tc>
          <w:tcPr>
            <w:tcW w:w="2266" w:type="dxa"/>
          </w:tcPr>
          <w:p w14:paraId="658AF2F5" w14:textId="1247B316" w:rsidR="00017B4D" w:rsidRPr="000F3FF7" w:rsidRDefault="00017B4D" w:rsidP="00017B4D">
            <w:pPr>
              <w:rPr>
                <w:lang w:val="en-GB"/>
              </w:rPr>
            </w:pPr>
            <w:r w:rsidRPr="000F3FF7">
              <w:rPr>
                <w:lang w:val="en-GB"/>
              </w:rPr>
              <w:t>March 2017</w:t>
            </w:r>
            <w:r w:rsidR="000F3FF7">
              <w:rPr>
                <w:lang w:val="en-GB"/>
              </w:rPr>
              <w:t>/18</w:t>
            </w:r>
          </w:p>
        </w:tc>
        <w:tc>
          <w:tcPr>
            <w:tcW w:w="2662" w:type="dxa"/>
          </w:tcPr>
          <w:p w14:paraId="1E06C7B3" w14:textId="437473CA" w:rsidR="00017B4D" w:rsidRPr="000F3FF7" w:rsidRDefault="00017B4D" w:rsidP="00017B4D">
            <w:pPr>
              <w:rPr>
                <w:lang w:val="en-GB"/>
              </w:rPr>
            </w:pPr>
            <w:r w:rsidRPr="000F3FF7">
              <w:rPr>
                <w:lang w:val="en-GB"/>
              </w:rPr>
              <w:t xml:space="preserve">Drafting agenda of the LG meeting </w:t>
            </w:r>
          </w:p>
        </w:tc>
        <w:tc>
          <w:tcPr>
            <w:tcW w:w="2801" w:type="dxa"/>
          </w:tcPr>
          <w:p w14:paraId="0527E0CB" w14:textId="4BAD72ED" w:rsidR="00017B4D" w:rsidRPr="000F3FF7" w:rsidRDefault="00017B4D" w:rsidP="00017B4D">
            <w:pPr>
              <w:rPr>
                <w:lang w:val="en-GB"/>
              </w:rPr>
            </w:pPr>
            <w:r w:rsidRPr="000F3FF7">
              <w:rPr>
                <w:lang w:val="en-GB"/>
              </w:rPr>
              <w:t>The LG Bureau draft and circulation to LG members</w:t>
            </w:r>
          </w:p>
        </w:tc>
      </w:tr>
      <w:tr w:rsidR="00017B4D" w:rsidRPr="00F12033" w14:paraId="2BECDF4A" w14:textId="77777777" w:rsidTr="00017B4D">
        <w:tc>
          <w:tcPr>
            <w:tcW w:w="2266" w:type="dxa"/>
          </w:tcPr>
          <w:p w14:paraId="3824B60B" w14:textId="63AE15E7" w:rsidR="00017B4D" w:rsidRPr="000F3FF7" w:rsidRDefault="00017B4D" w:rsidP="0012711E">
            <w:pPr>
              <w:rPr>
                <w:lang w:val="en-GB"/>
              </w:rPr>
            </w:pPr>
            <w:r w:rsidRPr="000F3FF7">
              <w:rPr>
                <w:lang w:val="en-GB"/>
              </w:rPr>
              <w:t>June 2017</w:t>
            </w:r>
            <w:r w:rsidR="000F3FF7">
              <w:rPr>
                <w:lang w:val="en-GB"/>
              </w:rPr>
              <w:t>18</w:t>
            </w:r>
          </w:p>
        </w:tc>
        <w:tc>
          <w:tcPr>
            <w:tcW w:w="2662" w:type="dxa"/>
          </w:tcPr>
          <w:p w14:paraId="7C1FA9DA" w14:textId="1E979465" w:rsidR="00017B4D" w:rsidRPr="000F3FF7" w:rsidRDefault="00017B4D" w:rsidP="0012711E">
            <w:pPr>
              <w:rPr>
                <w:lang w:val="en-GB"/>
              </w:rPr>
            </w:pPr>
            <w:r w:rsidRPr="000F3FF7">
              <w:rPr>
                <w:lang w:val="en-GB"/>
              </w:rPr>
              <w:t>UNCEEA meeting</w:t>
            </w:r>
          </w:p>
        </w:tc>
        <w:tc>
          <w:tcPr>
            <w:tcW w:w="2801" w:type="dxa"/>
          </w:tcPr>
          <w:p w14:paraId="65C4047B" w14:textId="6DDB6EC3" w:rsidR="00017B4D" w:rsidRPr="000F3FF7" w:rsidRDefault="00017B4D" w:rsidP="00017B4D">
            <w:pPr>
              <w:rPr>
                <w:lang w:val="en-GB"/>
              </w:rPr>
            </w:pPr>
            <w:r w:rsidRPr="000F3FF7">
              <w:rPr>
                <w:lang w:val="en-GB"/>
              </w:rPr>
              <w:t xml:space="preserve">Input from the committee on draft agenda </w:t>
            </w:r>
          </w:p>
        </w:tc>
      </w:tr>
      <w:tr w:rsidR="00017B4D" w:rsidRPr="00F12033" w14:paraId="065BA79F" w14:textId="77777777" w:rsidTr="00017B4D">
        <w:tc>
          <w:tcPr>
            <w:tcW w:w="2266" w:type="dxa"/>
          </w:tcPr>
          <w:p w14:paraId="2A325AAF" w14:textId="288B20A0" w:rsidR="00017B4D" w:rsidRPr="000F3FF7" w:rsidRDefault="00017B4D" w:rsidP="0012711E">
            <w:pPr>
              <w:rPr>
                <w:lang w:val="en-GB"/>
              </w:rPr>
            </w:pPr>
            <w:r w:rsidRPr="000F3FF7">
              <w:rPr>
                <w:lang w:val="en-GB"/>
              </w:rPr>
              <w:t>Autumn 2017</w:t>
            </w:r>
            <w:r w:rsidR="000F3FF7">
              <w:rPr>
                <w:lang w:val="en-GB"/>
              </w:rPr>
              <w:t>/18</w:t>
            </w:r>
          </w:p>
        </w:tc>
        <w:tc>
          <w:tcPr>
            <w:tcW w:w="2662" w:type="dxa"/>
          </w:tcPr>
          <w:p w14:paraId="68CDAC63" w14:textId="616FB4BA" w:rsidR="00017B4D" w:rsidRPr="000F3FF7" w:rsidRDefault="00017B4D" w:rsidP="0012711E">
            <w:pPr>
              <w:rPr>
                <w:lang w:val="en-GB"/>
              </w:rPr>
            </w:pPr>
            <w:r w:rsidRPr="000F3FF7">
              <w:rPr>
                <w:lang w:val="en-GB"/>
              </w:rPr>
              <w:t>LG meeting</w:t>
            </w:r>
          </w:p>
        </w:tc>
        <w:tc>
          <w:tcPr>
            <w:tcW w:w="2801" w:type="dxa"/>
          </w:tcPr>
          <w:p w14:paraId="355B3060" w14:textId="4E4B7963" w:rsidR="00017B4D" w:rsidRPr="000F3FF7" w:rsidRDefault="00017B4D" w:rsidP="00017B4D">
            <w:pPr>
              <w:rPr>
                <w:lang w:val="en-GB"/>
              </w:rPr>
            </w:pPr>
            <w:r w:rsidRPr="000F3FF7">
              <w:rPr>
                <w:lang w:val="en-GB"/>
              </w:rPr>
              <w:t>The meeting outcome provides direction for next year(s)</w:t>
            </w:r>
          </w:p>
        </w:tc>
      </w:tr>
      <w:tr w:rsidR="00017B4D" w:rsidRPr="00F12033" w14:paraId="23BA7D50" w14:textId="77777777" w:rsidTr="00017B4D">
        <w:tc>
          <w:tcPr>
            <w:tcW w:w="2266" w:type="dxa"/>
          </w:tcPr>
          <w:p w14:paraId="0BCA36F7" w14:textId="7C6F6E91" w:rsidR="00017B4D" w:rsidRPr="000F3FF7" w:rsidRDefault="00017B4D" w:rsidP="0012711E">
            <w:pPr>
              <w:rPr>
                <w:lang w:val="en-GB"/>
              </w:rPr>
            </w:pPr>
            <w:r w:rsidRPr="000F3FF7">
              <w:rPr>
                <w:lang w:val="en-GB"/>
              </w:rPr>
              <w:t>Late autumn 2017</w:t>
            </w:r>
            <w:r w:rsidR="000F3FF7">
              <w:rPr>
                <w:lang w:val="en-GB"/>
              </w:rPr>
              <w:t>/18</w:t>
            </w:r>
          </w:p>
        </w:tc>
        <w:tc>
          <w:tcPr>
            <w:tcW w:w="2662" w:type="dxa"/>
          </w:tcPr>
          <w:p w14:paraId="393EF658" w14:textId="0894A6F8" w:rsidR="00017B4D" w:rsidRPr="000F3FF7" w:rsidRDefault="00017B4D" w:rsidP="0012711E">
            <w:pPr>
              <w:rPr>
                <w:lang w:val="en-GB"/>
              </w:rPr>
            </w:pPr>
            <w:r w:rsidRPr="000F3FF7">
              <w:rPr>
                <w:lang w:val="en-GB"/>
              </w:rPr>
              <w:t>UNCEEA bureau</w:t>
            </w:r>
          </w:p>
        </w:tc>
        <w:tc>
          <w:tcPr>
            <w:tcW w:w="2801" w:type="dxa"/>
          </w:tcPr>
          <w:p w14:paraId="49D8F84D" w14:textId="49D62CB1" w:rsidR="00017B4D" w:rsidRDefault="00017B4D" w:rsidP="0012711E">
            <w:pPr>
              <w:rPr>
                <w:lang w:val="en-GB"/>
              </w:rPr>
            </w:pPr>
            <w:r w:rsidRPr="000F3FF7">
              <w:rPr>
                <w:lang w:val="en-GB"/>
              </w:rPr>
              <w:t>LG chair reports back to UNCEEA</w:t>
            </w:r>
          </w:p>
        </w:tc>
      </w:tr>
    </w:tbl>
    <w:p w14:paraId="32F435D0" w14:textId="1E82B9F6" w:rsidR="00E54B10" w:rsidRPr="00D31620" w:rsidRDefault="00E54B10" w:rsidP="00D31620">
      <w:pPr>
        <w:pStyle w:val="Heading1"/>
        <w:numPr>
          <w:ilvl w:val="0"/>
          <w:numId w:val="27"/>
        </w:numPr>
        <w:rPr>
          <w:lang w:val="en-CA"/>
        </w:rPr>
      </w:pPr>
      <w:r w:rsidRPr="00D31620">
        <w:rPr>
          <w:lang w:val="en-CA"/>
        </w:rPr>
        <w:lastRenderedPageBreak/>
        <w:t>Introduction</w:t>
      </w:r>
    </w:p>
    <w:p w14:paraId="56549308" w14:textId="77777777" w:rsidR="00C24597" w:rsidRPr="00C24597" w:rsidRDefault="00C24597" w:rsidP="00C24597">
      <w:pPr>
        <w:spacing w:after="0" w:line="240" w:lineRule="auto"/>
        <w:rPr>
          <w:rFonts w:cs="Times New Roman"/>
          <w:sz w:val="24"/>
          <w:szCs w:val="24"/>
          <w:lang w:val="en-US" w:eastAsia="sv-SE"/>
        </w:rPr>
      </w:pPr>
      <w:r w:rsidRPr="00C24597">
        <w:rPr>
          <w:lang w:val="en-CA"/>
        </w:rPr>
        <w:t>The London Group was created in 1993, as a UN City group</w:t>
      </w:r>
      <w:r w:rsidRPr="00C24597">
        <w:rPr>
          <w:rStyle w:val="FootnoteReference"/>
          <w:lang w:val="en-CA"/>
        </w:rPr>
        <w:footnoteReference w:id="1"/>
      </w:r>
      <w:r w:rsidRPr="00C24597">
        <w:rPr>
          <w:lang w:val="en-CA"/>
        </w:rPr>
        <w:t>, to provide an informed forum for practitioners to share their experience of developing and implementing environmental satellite accounts linked to the economic accounts of the System of National Accounts</w:t>
      </w:r>
      <w:r w:rsidR="00345AE7">
        <w:rPr>
          <w:lang w:val="en-CA"/>
        </w:rPr>
        <w:t xml:space="preserve">. </w:t>
      </w:r>
      <w:r w:rsidRPr="00C24597">
        <w:rPr>
          <w:rFonts w:cs="Times New Roman"/>
          <w:sz w:val="24"/>
          <w:szCs w:val="24"/>
          <w:lang w:val="en-US" w:eastAsia="sv-SE"/>
        </w:rPr>
        <w:t xml:space="preserve"> </w:t>
      </w:r>
    </w:p>
    <w:p w14:paraId="059976D2" w14:textId="77777777" w:rsidR="00C24597" w:rsidRPr="00C24597" w:rsidRDefault="00C24597" w:rsidP="00C24597">
      <w:pPr>
        <w:spacing w:after="0" w:line="240" w:lineRule="auto"/>
        <w:rPr>
          <w:rFonts w:cs="Times New Roman"/>
          <w:sz w:val="24"/>
          <w:szCs w:val="24"/>
          <w:lang w:val="en-US" w:eastAsia="sv-SE"/>
        </w:rPr>
      </w:pPr>
    </w:p>
    <w:p w14:paraId="6B7012C1" w14:textId="77777777" w:rsidR="00484B6C" w:rsidRDefault="00C24597" w:rsidP="00C24597">
      <w:pPr>
        <w:spacing w:after="0" w:line="240" w:lineRule="auto"/>
        <w:rPr>
          <w:lang w:val="en-CA"/>
        </w:rPr>
      </w:pPr>
      <w:r w:rsidRPr="00C24597">
        <w:rPr>
          <w:lang w:val="en-CA"/>
        </w:rPr>
        <w:t>Originally, the objectives of the London group were to</w:t>
      </w:r>
      <w:r w:rsidR="00484B6C">
        <w:rPr>
          <w:lang w:val="en-CA"/>
        </w:rPr>
        <w:t>:</w:t>
      </w:r>
    </w:p>
    <w:p w14:paraId="458C665B" w14:textId="77777777" w:rsidR="00484B6C" w:rsidRPr="00464F31" w:rsidRDefault="00C24597" w:rsidP="00464F31">
      <w:pPr>
        <w:pStyle w:val="ListParagraph"/>
        <w:numPr>
          <w:ilvl w:val="0"/>
          <w:numId w:val="12"/>
        </w:numPr>
        <w:spacing w:after="0" w:line="240" w:lineRule="auto"/>
        <w:rPr>
          <w:rFonts w:cs="Times New Roman"/>
          <w:sz w:val="24"/>
          <w:szCs w:val="24"/>
          <w:lang w:val="en-US" w:eastAsia="sv-SE"/>
        </w:rPr>
      </w:pPr>
      <w:r w:rsidRPr="00484B6C">
        <w:rPr>
          <w:lang w:val="en-CA"/>
        </w:rPr>
        <w:t>play a leadership role in defining international best practices in the theory and practice of environmental accounting within the framework of the System of National Accounts</w:t>
      </w:r>
    </w:p>
    <w:p w14:paraId="363F8ECB" w14:textId="77777777" w:rsidR="00484B6C" w:rsidRPr="00464F31" w:rsidRDefault="00C24597" w:rsidP="00464F31">
      <w:pPr>
        <w:pStyle w:val="ListParagraph"/>
        <w:numPr>
          <w:ilvl w:val="0"/>
          <w:numId w:val="12"/>
        </w:numPr>
        <w:spacing w:after="0" w:line="240" w:lineRule="auto"/>
        <w:rPr>
          <w:rFonts w:cs="Times New Roman"/>
          <w:sz w:val="24"/>
          <w:szCs w:val="24"/>
          <w:lang w:val="en-US" w:eastAsia="sv-SE"/>
        </w:rPr>
      </w:pPr>
      <w:r w:rsidRPr="00484B6C">
        <w:rPr>
          <w:lang w:val="en-CA"/>
        </w:rPr>
        <w:t>provide a forum for the sharing of national and international expertise in this field</w:t>
      </w:r>
    </w:p>
    <w:p w14:paraId="3F55E480" w14:textId="77777777" w:rsidR="00C24597" w:rsidRPr="00484B6C" w:rsidRDefault="00C24597" w:rsidP="00464F31">
      <w:pPr>
        <w:pStyle w:val="ListParagraph"/>
        <w:numPr>
          <w:ilvl w:val="0"/>
          <w:numId w:val="12"/>
        </w:numPr>
        <w:spacing w:after="0" w:line="240" w:lineRule="auto"/>
        <w:rPr>
          <w:rFonts w:cs="Times New Roman"/>
          <w:sz w:val="24"/>
          <w:szCs w:val="24"/>
          <w:lang w:val="en-US" w:eastAsia="sv-SE"/>
        </w:rPr>
      </w:pPr>
      <w:r w:rsidRPr="00484B6C">
        <w:rPr>
          <w:lang w:val="en-CA"/>
        </w:rPr>
        <w:t>encourage the adoption of best practices in the field by promoting the results of the Group's efforts via concepts and methods manuals, operational manuals, material on websites and other means</w:t>
      </w:r>
    </w:p>
    <w:p w14:paraId="5D2BEBC6" w14:textId="77777777" w:rsidR="00D9715A" w:rsidRDefault="00D9715A" w:rsidP="00D9715A">
      <w:pPr>
        <w:pStyle w:val="ListParagraph"/>
        <w:tabs>
          <w:tab w:val="left" w:pos="426"/>
        </w:tabs>
        <w:spacing w:after="200" w:line="276" w:lineRule="auto"/>
        <w:ind w:left="0"/>
        <w:rPr>
          <w:lang w:val="en-CA"/>
        </w:rPr>
      </w:pPr>
    </w:p>
    <w:p w14:paraId="7900ECA2" w14:textId="77777777" w:rsidR="006933D5" w:rsidRDefault="006933D5" w:rsidP="006933D5">
      <w:pPr>
        <w:pStyle w:val="ListParagraph"/>
        <w:tabs>
          <w:tab w:val="left" w:pos="426"/>
        </w:tabs>
        <w:spacing w:after="200" w:line="276" w:lineRule="auto"/>
        <w:ind w:left="0"/>
        <w:rPr>
          <w:lang w:val="en-CA"/>
        </w:rPr>
      </w:pPr>
      <w:r>
        <w:rPr>
          <w:lang w:val="en-CA"/>
        </w:rPr>
        <w:t xml:space="preserve">Prior to the adoption of SEEA Central Framework by the UNSC in 2012, the London Group was instrumental in pushing the area forward, evaluating methodologies and verifying new achievements, all of it being fed into the SEEA CF. After the completion of the SEEA CF the London Group has focused on exchanging experience and best practices and has started to dedicate significant attention to help further advance ecosystem accounting. </w:t>
      </w:r>
    </w:p>
    <w:p w14:paraId="3382FDA9" w14:textId="77777777" w:rsidR="006933D5" w:rsidRDefault="006933D5" w:rsidP="006933D5">
      <w:pPr>
        <w:pStyle w:val="ListParagraph"/>
        <w:tabs>
          <w:tab w:val="left" w:pos="426"/>
        </w:tabs>
        <w:spacing w:after="200" w:line="276" w:lineRule="auto"/>
        <w:ind w:left="0"/>
        <w:rPr>
          <w:lang w:val="en-CA"/>
        </w:rPr>
      </w:pPr>
    </w:p>
    <w:p w14:paraId="434A0B25" w14:textId="77777777" w:rsidR="006933D5" w:rsidRDefault="006933D5" w:rsidP="006933D5">
      <w:pPr>
        <w:pStyle w:val="ListParagraph"/>
        <w:tabs>
          <w:tab w:val="left" w:pos="426"/>
        </w:tabs>
        <w:spacing w:after="200" w:line="276" w:lineRule="auto"/>
        <w:ind w:left="0"/>
        <w:rPr>
          <w:lang w:val="en-CA"/>
        </w:rPr>
      </w:pPr>
      <w:r>
        <w:rPr>
          <w:lang w:val="en-CA"/>
        </w:rPr>
        <w:t>In order to further advance in the area, three components for the programme of work of the London Group may be highlighted.</w:t>
      </w:r>
    </w:p>
    <w:p w14:paraId="5F79162A" w14:textId="17A09D97" w:rsidR="006933D5" w:rsidRDefault="00C24597" w:rsidP="006933D5">
      <w:pPr>
        <w:pStyle w:val="Default"/>
        <w:ind w:left="720"/>
        <w:rPr>
          <w:rFonts w:ascii="Book Antiqua" w:hAnsi="Book Antiqua" w:cs="GGIJAA+TimesNewRoman,Italic"/>
          <w:sz w:val="23"/>
          <w:szCs w:val="23"/>
        </w:rPr>
      </w:pPr>
      <w:r w:rsidRPr="00C24597">
        <w:rPr>
          <w:rFonts w:ascii="Book Antiqua" w:hAnsi="Book Antiqua" w:cstheme="minorBidi"/>
          <w:color w:val="auto"/>
          <w:sz w:val="22"/>
          <w:szCs w:val="22"/>
          <w:lang w:val="en-CA"/>
        </w:rPr>
        <w:t xml:space="preserve">a. </w:t>
      </w:r>
      <w:r w:rsidR="00A15932">
        <w:rPr>
          <w:rFonts w:ascii="Book Antiqua" w:hAnsi="Book Antiqua" w:cstheme="minorBidi"/>
          <w:b/>
          <w:color w:val="auto"/>
          <w:sz w:val="22"/>
          <w:szCs w:val="22"/>
          <w:lang w:val="en-CA"/>
        </w:rPr>
        <w:t>Methodological research</w:t>
      </w:r>
    </w:p>
    <w:p w14:paraId="0EEFEC67" w14:textId="78D5DE46" w:rsidR="00C24597" w:rsidRPr="00C24597" w:rsidRDefault="00C24597" w:rsidP="00A15932">
      <w:pPr>
        <w:pStyle w:val="Default"/>
        <w:ind w:left="720"/>
        <w:rPr>
          <w:rFonts w:ascii="Book Antiqua" w:hAnsi="Book Antiqua"/>
          <w:i/>
          <w:lang w:val="en-CA"/>
        </w:rPr>
      </w:pPr>
      <w:r w:rsidRPr="00C24597">
        <w:rPr>
          <w:rFonts w:ascii="Book Antiqua" w:hAnsi="Book Antiqua" w:cstheme="minorBidi"/>
          <w:color w:val="auto"/>
          <w:sz w:val="22"/>
          <w:szCs w:val="22"/>
          <w:lang w:val="en-CA"/>
        </w:rPr>
        <w:t>b.</w:t>
      </w:r>
      <w:r w:rsidRPr="00C24597">
        <w:rPr>
          <w:rFonts w:ascii="Book Antiqua" w:hAnsi="Book Antiqua" w:cstheme="minorBidi"/>
          <w:b/>
          <w:color w:val="auto"/>
          <w:sz w:val="22"/>
          <w:szCs w:val="22"/>
          <w:lang w:val="en-CA"/>
        </w:rPr>
        <w:t xml:space="preserve"> Implementation advice and best pra</w:t>
      </w:r>
      <w:r w:rsidR="00A15932">
        <w:rPr>
          <w:rFonts w:ascii="Book Antiqua" w:hAnsi="Book Antiqua" w:cstheme="minorBidi"/>
          <w:b/>
          <w:color w:val="auto"/>
          <w:sz w:val="22"/>
          <w:szCs w:val="22"/>
          <w:lang w:val="en-CA"/>
        </w:rPr>
        <w:t>ctices for SEEA</w:t>
      </w:r>
      <w:r w:rsidRPr="00C24597">
        <w:rPr>
          <w:rFonts w:ascii="Book Antiqua" w:hAnsi="Book Antiqua" w:cstheme="minorBidi"/>
          <w:color w:val="auto"/>
          <w:sz w:val="22"/>
          <w:szCs w:val="22"/>
          <w:lang w:val="en-CA"/>
        </w:rPr>
        <w:t xml:space="preserve"> </w:t>
      </w:r>
    </w:p>
    <w:p w14:paraId="254CDD3F" w14:textId="74BDEE23" w:rsidR="00C24597" w:rsidRPr="00C24597" w:rsidRDefault="00C24597" w:rsidP="00C24597">
      <w:pPr>
        <w:pStyle w:val="Default"/>
        <w:ind w:left="720"/>
        <w:rPr>
          <w:rFonts w:ascii="Book Antiqua" w:hAnsi="Book Antiqua" w:cs="GGIJAA+TimesNewRoman,Italic"/>
          <w:sz w:val="23"/>
          <w:szCs w:val="23"/>
          <w:lang w:val="en-GB"/>
        </w:rPr>
      </w:pPr>
      <w:r w:rsidRPr="00C24597">
        <w:rPr>
          <w:rFonts w:ascii="Book Antiqua" w:hAnsi="Book Antiqua" w:cstheme="minorBidi"/>
          <w:color w:val="auto"/>
          <w:sz w:val="22"/>
          <w:szCs w:val="22"/>
          <w:lang w:val="en-CA"/>
        </w:rPr>
        <w:t xml:space="preserve">c. </w:t>
      </w:r>
      <w:r w:rsidRPr="00C24597">
        <w:rPr>
          <w:rFonts w:ascii="Book Antiqua" w:hAnsi="Book Antiqua" w:cstheme="minorBidi"/>
          <w:b/>
          <w:color w:val="auto"/>
          <w:sz w:val="22"/>
          <w:szCs w:val="22"/>
          <w:lang w:val="en-CA"/>
        </w:rPr>
        <w:t>Development and sharing of uses, applications, and extensions of the environmental-economic accounts</w:t>
      </w:r>
      <w:r w:rsidRPr="00C24597">
        <w:rPr>
          <w:rFonts w:ascii="Book Antiqua" w:hAnsi="Book Antiqua" w:cstheme="minorBidi"/>
          <w:color w:val="auto"/>
          <w:sz w:val="22"/>
          <w:szCs w:val="22"/>
          <w:lang w:val="en-CA"/>
        </w:rPr>
        <w:t xml:space="preserve"> </w:t>
      </w:r>
    </w:p>
    <w:p w14:paraId="10D08BB6" w14:textId="77777777" w:rsidR="00C24597" w:rsidRPr="00C24597" w:rsidRDefault="00C24597" w:rsidP="00C24597">
      <w:pPr>
        <w:pStyle w:val="ListParagraph"/>
        <w:tabs>
          <w:tab w:val="left" w:pos="426"/>
        </w:tabs>
        <w:spacing w:after="200" w:line="276" w:lineRule="auto"/>
        <w:ind w:left="0"/>
        <w:rPr>
          <w:lang w:val="en-CA"/>
        </w:rPr>
      </w:pPr>
    </w:p>
    <w:p w14:paraId="2B8C8615" w14:textId="5BF60630" w:rsidR="00C24597" w:rsidRPr="00C24597" w:rsidRDefault="00C24597" w:rsidP="00C24597">
      <w:pPr>
        <w:pStyle w:val="ListParagraph"/>
        <w:tabs>
          <w:tab w:val="left" w:pos="426"/>
        </w:tabs>
        <w:spacing w:after="200" w:line="276" w:lineRule="auto"/>
        <w:ind w:left="0"/>
        <w:rPr>
          <w:lang w:val="en-CA"/>
        </w:rPr>
      </w:pPr>
      <w:r w:rsidRPr="00C24597">
        <w:rPr>
          <w:lang w:val="en-CA"/>
        </w:rPr>
        <w:t>Broadly speaking, the topics covered by the Group to date</w:t>
      </w:r>
      <w:r w:rsidR="00A15932">
        <w:rPr>
          <w:lang w:val="en-CA"/>
        </w:rPr>
        <w:t xml:space="preserve"> have</w:t>
      </w:r>
      <w:r w:rsidRPr="00C24597">
        <w:rPr>
          <w:lang w:val="en-CA"/>
        </w:rPr>
        <w:t xml:space="preserve"> include</w:t>
      </w:r>
      <w:r w:rsidR="00A15932">
        <w:rPr>
          <w:lang w:val="en-CA"/>
        </w:rPr>
        <w:t>d (see annex 1)</w:t>
      </w:r>
      <w:r w:rsidRPr="00C24597">
        <w:rPr>
          <w:lang w:val="en-CA"/>
        </w:rPr>
        <w:t>:</w:t>
      </w:r>
    </w:p>
    <w:p w14:paraId="4900999D" w14:textId="77777777" w:rsidR="00C24597" w:rsidRPr="00C24597" w:rsidRDefault="00C24597" w:rsidP="00A15932">
      <w:pPr>
        <w:pStyle w:val="ListParagraph"/>
        <w:numPr>
          <w:ilvl w:val="1"/>
          <w:numId w:val="23"/>
        </w:numPr>
        <w:tabs>
          <w:tab w:val="left" w:pos="426"/>
        </w:tabs>
        <w:spacing w:after="200" w:line="276" w:lineRule="auto"/>
        <w:rPr>
          <w:lang w:val="en-CA"/>
        </w:rPr>
      </w:pPr>
      <w:r w:rsidRPr="00C24597">
        <w:rPr>
          <w:lang w:val="en-CA"/>
        </w:rPr>
        <w:t>Physical flow accounts (air emissions, materials use, water use and energy use);</w:t>
      </w:r>
    </w:p>
    <w:p w14:paraId="3711E88A" w14:textId="77777777" w:rsidR="00C24597" w:rsidRPr="00C24597" w:rsidRDefault="00C24597" w:rsidP="00A15932">
      <w:pPr>
        <w:pStyle w:val="ListParagraph"/>
        <w:numPr>
          <w:ilvl w:val="1"/>
          <w:numId w:val="23"/>
        </w:numPr>
        <w:tabs>
          <w:tab w:val="left" w:pos="426"/>
        </w:tabs>
        <w:spacing w:after="200" w:line="276" w:lineRule="auto"/>
        <w:rPr>
          <w:lang w:val="en-CA"/>
        </w:rPr>
      </w:pPr>
      <w:r w:rsidRPr="00C24597">
        <w:rPr>
          <w:lang w:val="en-CA"/>
        </w:rPr>
        <w:t xml:space="preserve">Asset accounts for natural resources such as fossil fuels, forest, fish and land; </w:t>
      </w:r>
    </w:p>
    <w:p w14:paraId="4512BB11" w14:textId="77777777" w:rsidR="00C24597" w:rsidRPr="00C24597" w:rsidRDefault="00C24597" w:rsidP="00A15932">
      <w:pPr>
        <w:pStyle w:val="ListParagraph"/>
        <w:numPr>
          <w:ilvl w:val="1"/>
          <w:numId w:val="23"/>
        </w:numPr>
        <w:tabs>
          <w:tab w:val="left" w:pos="426"/>
        </w:tabs>
        <w:spacing w:after="200" w:line="276" w:lineRule="auto"/>
        <w:rPr>
          <w:lang w:val="en-CA"/>
        </w:rPr>
      </w:pPr>
      <w:r w:rsidRPr="00C24597">
        <w:rPr>
          <w:lang w:val="en-CA"/>
        </w:rPr>
        <w:t xml:space="preserve">Environmental activity accounts (environmental sector jobs and trade, environmentally related taxes and subsidies, emissions trade); </w:t>
      </w:r>
    </w:p>
    <w:p w14:paraId="7A9F5935" w14:textId="77777777" w:rsidR="00C24597" w:rsidRPr="00C24597" w:rsidRDefault="00C24597" w:rsidP="00A15932">
      <w:pPr>
        <w:pStyle w:val="ListParagraph"/>
        <w:numPr>
          <w:ilvl w:val="1"/>
          <w:numId w:val="23"/>
        </w:numPr>
        <w:tabs>
          <w:tab w:val="left" w:pos="426"/>
        </w:tabs>
        <w:spacing w:after="200" w:line="276" w:lineRule="auto"/>
        <w:rPr>
          <w:lang w:val="en-CA"/>
        </w:rPr>
      </w:pPr>
      <w:r w:rsidRPr="00C24597">
        <w:rPr>
          <w:lang w:val="en-CA"/>
        </w:rPr>
        <w:lastRenderedPageBreak/>
        <w:t xml:space="preserve">Ecosystem accounts; </w:t>
      </w:r>
    </w:p>
    <w:p w14:paraId="4E2E44E2" w14:textId="77777777" w:rsidR="00C24597" w:rsidRPr="00C24597" w:rsidRDefault="00C24597" w:rsidP="00A15932">
      <w:pPr>
        <w:pStyle w:val="ListParagraph"/>
        <w:numPr>
          <w:ilvl w:val="1"/>
          <w:numId w:val="23"/>
        </w:numPr>
        <w:tabs>
          <w:tab w:val="left" w:pos="426"/>
        </w:tabs>
        <w:spacing w:after="200" w:line="276" w:lineRule="auto"/>
        <w:rPr>
          <w:lang w:val="en-CA"/>
        </w:rPr>
      </w:pPr>
      <w:r w:rsidRPr="00C24597">
        <w:rPr>
          <w:lang w:val="en-CA"/>
        </w:rPr>
        <w:t>Applications and extensions of environmental accounts (e.g. environmental pressure from consumption through input-output analysis, social data in the accounts);</w:t>
      </w:r>
    </w:p>
    <w:p w14:paraId="60156B0A" w14:textId="77777777" w:rsidR="00C24597" w:rsidRDefault="00C24597" w:rsidP="00A15932">
      <w:pPr>
        <w:pStyle w:val="ListParagraph"/>
        <w:numPr>
          <w:ilvl w:val="1"/>
          <w:numId w:val="23"/>
        </w:numPr>
        <w:tabs>
          <w:tab w:val="left" w:pos="426"/>
        </w:tabs>
        <w:spacing w:after="200" w:line="276" w:lineRule="auto"/>
        <w:rPr>
          <w:lang w:val="en-CA"/>
        </w:rPr>
      </w:pPr>
      <w:r w:rsidRPr="00C24597">
        <w:rPr>
          <w:lang w:val="en-CA"/>
        </w:rPr>
        <w:t>Training and implementation material.</w:t>
      </w:r>
    </w:p>
    <w:p w14:paraId="6D6FCAA4" w14:textId="77777777" w:rsidR="00A15932" w:rsidRPr="00C24597" w:rsidRDefault="00A15932" w:rsidP="00A15932">
      <w:pPr>
        <w:pStyle w:val="ListParagraph"/>
        <w:tabs>
          <w:tab w:val="left" w:pos="426"/>
        </w:tabs>
        <w:spacing w:after="200" w:line="276" w:lineRule="auto"/>
        <w:ind w:left="1440"/>
        <w:rPr>
          <w:lang w:val="en-CA"/>
        </w:rPr>
      </w:pPr>
    </w:p>
    <w:p w14:paraId="29D94369" w14:textId="77777777" w:rsidR="00C24597" w:rsidRPr="00C24597" w:rsidRDefault="00C24597" w:rsidP="00A15932">
      <w:pPr>
        <w:pStyle w:val="ListParagraph"/>
        <w:numPr>
          <w:ilvl w:val="0"/>
          <w:numId w:val="23"/>
        </w:numPr>
        <w:tabs>
          <w:tab w:val="left" w:pos="426"/>
        </w:tabs>
        <w:spacing w:after="200" w:line="276" w:lineRule="auto"/>
        <w:rPr>
          <w:lang w:val="en-CA"/>
        </w:rPr>
      </w:pPr>
      <w:r w:rsidRPr="00C24597">
        <w:rPr>
          <w:lang w:val="en-CA"/>
        </w:rPr>
        <w:t>The current objectives of the London Group are to:</w:t>
      </w:r>
    </w:p>
    <w:p w14:paraId="0EFBDCE1" w14:textId="77777777" w:rsidR="00C24597" w:rsidRPr="00C24597" w:rsidRDefault="00C24597" w:rsidP="00A15932">
      <w:pPr>
        <w:pStyle w:val="ListParagraph"/>
        <w:numPr>
          <w:ilvl w:val="1"/>
          <w:numId w:val="23"/>
        </w:numPr>
        <w:tabs>
          <w:tab w:val="left" w:pos="426"/>
        </w:tabs>
        <w:spacing w:after="200" w:line="276" w:lineRule="auto"/>
        <w:rPr>
          <w:lang w:val="en-CA"/>
        </w:rPr>
      </w:pPr>
      <w:r w:rsidRPr="00C24597">
        <w:rPr>
          <w:lang w:val="en-CA"/>
        </w:rPr>
        <w:t xml:space="preserve">support the further methodological development of the SEEA-CF </w:t>
      </w:r>
    </w:p>
    <w:p w14:paraId="6F554D05" w14:textId="77777777" w:rsidR="00C24597" w:rsidRPr="00C24597" w:rsidRDefault="00C24597" w:rsidP="00A15932">
      <w:pPr>
        <w:pStyle w:val="ListParagraph"/>
        <w:numPr>
          <w:ilvl w:val="1"/>
          <w:numId w:val="23"/>
        </w:numPr>
        <w:tabs>
          <w:tab w:val="left" w:pos="426"/>
        </w:tabs>
        <w:spacing w:after="200" w:line="276" w:lineRule="auto"/>
        <w:rPr>
          <w:lang w:val="en-CA"/>
        </w:rPr>
      </w:pPr>
      <w:r w:rsidRPr="00C24597">
        <w:rPr>
          <w:lang w:val="en-CA"/>
        </w:rPr>
        <w:t>support the promotion and implementation of SEEA-CF</w:t>
      </w:r>
    </w:p>
    <w:p w14:paraId="3678BC3E" w14:textId="77777777" w:rsidR="00C24597" w:rsidRPr="00C24597" w:rsidRDefault="00C24597" w:rsidP="00A15932">
      <w:pPr>
        <w:pStyle w:val="ListParagraph"/>
        <w:numPr>
          <w:ilvl w:val="1"/>
          <w:numId w:val="23"/>
        </w:numPr>
        <w:tabs>
          <w:tab w:val="left" w:pos="426"/>
        </w:tabs>
        <w:spacing w:after="200" w:line="276" w:lineRule="auto"/>
        <w:rPr>
          <w:lang w:val="en-CA"/>
        </w:rPr>
      </w:pPr>
      <w:r w:rsidRPr="00C24597">
        <w:rPr>
          <w:lang w:val="en-CA"/>
        </w:rPr>
        <w:t xml:space="preserve">contribute to the </w:t>
      </w:r>
      <w:r w:rsidR="006933D5">
        <w:rPr>
          <w:lang w:val="en-CA"/>
        </w:rPr>
        <w:t xml:space="preserve">further </w:t>
      </w:r>
      <w:r w:rsidRPr="00C24597">
        <w:rPr>
          <w:lang w:val="en-CA"/>
        </w:rPr>
        <w:t>development of SEEA: Experimental Ecosystem Accounting (SEEA-EEA)</w:t>
      </w:r>
    </w:p>
    <w:p w14:paraId="50DA6114" w14:textId="77777777" w:rsidR="00C24597" w:rsidRPr="00C24597" w:rsidRDefault="00C24597" w:rsidP="00A15932">
      <w:pPr>
        <w:pStyle w:val="ListParagraph"/>
        <w:numPr>
          <w:ilvl w:val="1"/>
          <w:numId w:val="23"/>
        </w:numPr>
        <w:tabs>
          <w:tab w:val="left" w:pos="426"/>
        </w:tabs>
        <w:spacing w:after="200" w:line="276" w:lineRule="auto"/>
        <w:rPr>
          <w:lang w:val="en-CA"/>
        </w:rPr>
      </w:pPr>
      <w:r w:rsidRPr="00C24597">
        <w:rPr>
          <w:lang w:val="en-CA"/>
        </w:rPr>
        <w:t>provide a forum for the sharing of national and international expertise and experience;</w:t>
      </w:r>
    </w:p>
    <w:p w14:paraId="64CB0BD6" w14:textId="77777777" w:rsidR="00C24597" w:rsidRPr="00C24597" w:rsidRDefault="00C24597" w:rsidP="00C24597">
      <w:pPr>
        <w:pStyle w:val="ListParagraph"/>
        <w:tabs>
          <w:tab w:val="left" w:pos="426"/>
        </w:tabs>
        <w:ind w:left="1440"/>
        <w:rPr>
          <w:lang w:val="en-CA"/>
        </w:rPr>
      </w:pPr>
    </w:p>
    <w:p w14:paraId="5C920D32" w14:textId="30450B84" w:rsidR="00345AE7" w:rsidRPr="00D31620" w:rsidRDefault="00345AE7" w:rsidP="00D31620">
      <w:pPr>
        <w:pStyle w:val="Heading1"/>
        <w:numPr>
          <w:ilvl w:val="0"/>
          <w:numId w:val="27"/>
        </w:numPr>
        <w:rPr>
          <w:lang w:val="en-CA"/>
        </w:rPr>
      </w:pPr>
      <w:r w:rsidRPr="00D31620">
        <w:rPr>
          <w:lang w:val="en-CA"/>
        </w:rPr>
        <w:t>The strength of the London group</w:t>
      </w:r>
    </w:p>
    <w:p w14:paraId="6A112C0D" w14:textId="77777777" w:rsidR="00345AE7" w:rsidRPr="00A15932" w:rsidRDefault="00345AE7" w:rsidP="00A15932">
      <w:pPr>
        <w:tabs>
          <w:tab w:val="left" w:pos="426"/>
        </w:tabs>
        <w:spacing w:after="200" w:line="276" w:lineRule="auto"/>
        <w:rPr>
          <w:lang w:val="en-CA"/>
        </w:rPr>
      </w:pPr>
      <w:r w:rsidRPr="00A15932">
        <w:rPr>
          <w:lang w:val="en-CA"/>
        </w:rPr>
        <w:t xml:space="preserve">The participants of the London group are experts in the field of compiling, presenting and disseminating data on environmental accounts. They are not necessarily connected with a certain organisation or authority, but participate in the capacity of knowhow in environmental accounting. </w:t>
      </w:r>
    </w:p>
    <w:p w14:paraId="6CD2F630" w14:textId="77777777" w:rsidR="00345AE7" w:rsidRPr="00A15932" w:rsidRDefault="006933D5" w:rsidP="00A15932">
      <w:pPr>
        <w:tabs>
          <w:tab w:val="left" w:pos="426"/>
        </w:tabs>
        <w:spacing w:after="200" w:line="276" w:lineRule="auto"/>
        <w:rPr>
          <w:lang w:val="en-CA"/>
        </w:rPr>
      </w:pPr>
      <w:r w:rsidRPr="00A15932">
        <w:rPr>
          <w:lang w:val="en-CA"/>
        </w:rPr>
        <w:t xml:space="preserve">They are often as a community strengthening the knowledge in the technical aspects of compiling data linking environmental statistics to economic accounts and extracting from the economic accounts data that are useful for environmental analysis.  Best practices in compilation can be identified. </w:t>
      </w:r>
      <w:r w:rsidR="00311E1E" w:rsidRPr="00A15932">
        <w:rPr>
          <w:lang w:val="en-CA"/>
        </w:rPr>
        <w:t xml:space="preserve">They are also highly experienced in application of the data often working closely with the user community. </w:t>
      </w:r>
    </w:p>
    <w:p w14:paraId="278A4BCC" w14:textId="77777777" w:rsidR="00D9715A" w:rsidRDefault="00D9715A" w:rsidP="00A15932">
      <w:pPr>
        <w:tabs>
          <w:tab w:val="left" w:pos="426"/>
        </w:tabs>
        <w:spacing w:after="200" w:line="276" w:lineRule="auto"/>
        <w:rPr>
          <w:lang w:val="en-CA"/>
        </w:rPr>
      </w:pPr>
      <w:r>
        <w:rPr>
          <w:lang w:val="en-CA"/>
        </w:rPr>
        <w:t>As such it is reasonable to consider the London group to enhance the work further and look into the areas that e.g. did not find a place in the SEEA CF or ha</w:t>
      </w:r>
      <w:r w:rsidR="008272DE">
        <w:rPr>
          <w:lang w:val="en-CA"/>
        </w:rPr>
        <w:t>ve</w:t>
      </w:r>
      <w:r>
        <w:rPr>
          <w:lang w:val="en-CA"/>
        </w:rPr>
        <w:t xml:space="preserve"> been developed at a minimum level in the SEEA CF. </w:t>
      </w:r>
    </w:p>
    <w:p w14:paraId="4872598C" w14:textId="77777777" w:rsidR="00E54B10" w:rsidRPr="00A15932" w:rsidRDefault="00C654E9" w:rsidP="00A15932">
      <w:pPr>
        <w:tabs>
          <w:tab w:val="left" w:pos="426"/>
        </w:tabs>
        <w:spacing w:after="200" w:line="276" w:lineRule="auto"/>
        <w:rPr>
          <w:lang w:val="en-CA"/>
        </w:rPr>
      </w:pPr>
      <w:r w:rsidRPr="00A15932">
        <w:rPr>
          <w:lang w:val="en-CA"/>
        </w:rPr>
        <w:t xml:space="preserve">As the area becomes more visible and more countries apply the techniques of SEEA in the compilation, dissemination and analysis of data more experts will become available. The group has grown already from around 20-30 colleagues in the early days to up to </w:t>
      </w:r>
      <w:r w:rsidR="00E54B10" w:rsidRPr="00A15932">
        <w:rPr>
          <w:lang w:val="en-CA"/>
        </w:rPr>
        <w:t>7</w:t>
      </w:r>
      <w:r w:rsidRPr="00A15932">
        <w:rPr>
          <w:lang w:val="en-CA"/>
        </w:rPr>
        <w:t>0-</w:t>
      </w:r>
      <w:r w:rsidR="00E54B10" w:rsidRPr="00A15932">
        <w:rPr>
          <w:lang w:val="en-CA"/>
        </w:rPr>
        <w:t>8</w:t>
      </w:r>
      <w:r w:rsidRPr="00A15932">
        <w:rPr>
          <w:lang w:val="en-CA"/>
        </w:rPr>
        <w:t>0 in more recent meetings who are interested in participating</w:t>
      </w:r>
      <w:r w:rsidR="007D5A17" w:rsidRPr="00A15932">
        <w:rPr>
          <w:lang w:val="en-CA"/>
        </w:rPr>
        <w:t xml:space="preserve">. </w:t>
      </w:r>
    </w:p>
    <w:p w14:paraId="1DC139B7" w14:textId="65E219BD" w:rsidR="00C654E9" w:rsidRDefault="007D5A17" w:rsidP="00C24597">
      <w:pPr>
        <w:pStyle w:val="ListParagraph"/>
        <w:tabs>
          <w:tab w:val="left" w:pos="426"/>
        </w:tabs>
        <w:spacing w:after="200" w:line="276" w:lineRule="auto"/>
        <w:ind w:left="0"/>
        <w:rPr>
          <w:lang w:val="en-CA"/>
        </w:rPr>
      </w:pPr>
      <w:r>
        <w:rPr>
          <w:lang w:val="en-CA"/>
        </w:rPr>
        <w:t xml:space="preserve">However, as other groups and compositions are available to meet and exchange information and knowledge through it can be time to re-evaluate the composition of the London group in particular. </w:t>
      </w:r>
    </w:p>
    <w:p w14:paraId="055FC2DE" w14:textId="1A45ED01" w:rsidR="00C24597" w:rsidRPr="00A634E3" w:rsidRDefault="00C24597" w:rsidP="00D31620">
      <w:pPr>
        <w:pStyle w:val="Heading1"/>
        <w:numPr>
          <w:ilvl w:val="0"/>
          <w:numId w:val="27"/>
        </w:numPr>
        <w:rPr>
          <w:lang w:val="en-CA"/>
        </w:rPr>
      </w:pPr>
      <w:r w:rsidRPr="00A634E3">
        <w:rPr>
          <w:lang w:val="en-CA"/>
        </w:rPr>
        <w:lastRenderedPageBreak/>
        <w:t>In cooperation with the SEEA community</w:t>
      </w:r>
    </w:p>
    <w:p w14:paraId="5E943563" w14:textId="69A03C4F" w:rsidR="00936414" w:rsidRPr="000F3FF7" w:rsidRDefault="00936414" w:rsidP="00C24597">
      <w:pPr>
        <w:pStyle w:val="ListParagraph"/>
        <w:tabs>
          <w:tab w:val="left" w:pos="426"/>
        </w:tabs>
        <w:spacing w:after="200" w:line="276" w:lineRule="auto"/>
        <w:ind w:left="0"/>
        <w:rPr>
          <w:lang w:val="en-CA"/>
        </w:rPr>
      </w:pPr>
      <w:r w:rsidRPr="000F3FF7">
        <w:rPr>
          <w:lang w:val="en-CA"/>
        </w:rPr>
        <w:t xml:space="preserve">It was highlighted in the evaluation of 2015 that the London group asked for a clearer path of communication between the other groups in the field. This so that duplications of work can be avoided and that the groups draw on each other’s expertise. </w:t>
      </w:r>
    </w:p>
    <w:p w14:paraId="4336865B" w14:textId="29655A7E" w:rsidR="00936414" w:rsidRPr="000F3FF7" w:rsidRDefault="00936414" w:rsidP="00C24597">
      <w:pPr>
        <w:pStyle w:val="ListParagraph"/>
        <w:tabs>
          <w:tab w:val="left" w:pos="426"/>
        </w:tabs>
        <w:spacing w:after="200" w:line="276" w:lineRule="auto"/>
        <w:ind w:left="0"/>
        <w:rPr>
          <w:lang w:val="en-CA"/>
        </w:rPr>
      </w:pPr>
      <w:r w:rsidRPr="000F3FF7">
        <w:rPr>
          <w:lang w:val="en-CA"/>
        </w:rPr>
        <w:t xml:space="preserve">Of high priority to assure good communication and cooperation lies with three groups in particular. </w:t>
      </w:r>
      <w:proofErr w:type="gramStart"/>
      <w:r w:rsidRPr="000F3FF7">
        <w:rPr>
          <w:lang w:val="en-CA"/>
        </w:rPr>
        <w:t>The UNCEEA, the Technical committee on SEEA CF and the up-coming Technical Committee on SEEA Experimental ecosystem accounting.</w:t>
      </w:r>
      <w:proofErr w:type="gramEnd"/>
      <w:r w:rsidRPr="000F3FF7">
        <w:rPr>
          <w:lang w:val="en-CA"/>
        </w:rPr>
        <w:t xml:space="preserve"> </w:t>
      </w:r>
    </w:p>
    <w:p w14:paraId="304D4B99" w14:textId="77777777" w:rsidR="00936414" w:rsidRPr="000F3FF7" w:rsidRDefault="00936414" w:rsidP="00C24597">
      <w:pPr>
        <w:pStyle w:val="ListParagraph"/>
        <w:tabs>
          <w:tab w:val="left" w:pos="426"/>
        </w:tabs>
        <w:spacing w:after="200" w:line="276" w:lineRule="auto"/>
        <w:ind w:left="0"/>
        <w:rPr>
          <w:sz w:val="28"/>
          <w:szCs w:val="28"/>
          <w:lang w:val="en-CA"/>
        </w:rPr>
      </w:pPr>
    </w:p>
    <w:p w14:paraId="2059EC6C" w14:textId="77738CD4" w:rsidR="00936414" w:rsidRPr="000F3FF7" w:rsidRDefault="00936414" w:rsidP="00C24597">
      <w:pPr>
        <w:pStyle w:val="ListParagraph"/>
        <w:tabs>
          <w:tab w:val="left" w:pos="426"/>
        </w:tabs>
        <w:spacing w:after="200" w:line="276" w:lineRule="auto"/>
        <w:ind w:left="0"/>
        <w:rPr>
          <w:b/>
          <w:sz w:val="28"/>
          <w:szCs w:val="28"/>
          <w:lang w:val="en-CA"/>
        </w:rPr>
      </w:pPr>
      <w:r w:rsidRPr="000F3FF7">
        <w:rPr>
          <w:b/>
          <w:sz w:val="28"/>
          <w:szCs w:val="28"/>
          <w:lang w:val="en-CA"/>
        </w:rPr>
        <w:t xml:space="preserve">The proposals and way forward: </w:t>
      </w:r>
    </w:p>
    <w:p w14:paraId="64ECC679" w14:textId="77777777" w:rsidR="00C75735" w:rsidRPr="000F3FF7" w:rsidRDefault="00C75735" w:rsidP="00C24597">
      <w:pPr>
        <w:pStyle w:val="ListParagraph"/>
        <w:tabs>
          <w:tab w:val="left" w:pos="426"/>
        </w:tabs>
        <w:spacing w:after="200" w:line="276" w:lineRule="auto"/>
        <w:ind w:left="0"/>
        <w:rPr>
          <w:b/>
          <w:sz w:val="28"/>
          <w:szCs w:val="28"/>
          <w:lang w:val="en-CA"/>
        </w:rPr>
      </w:pPr>
    </w:p>
    <w:p w14:paraId="0C1F3473" w14:textId="3B97EDC0" w:rsidR="00C75735" w:rsidRPr="000F3FF7" w:rsidRDefault="00C75735" w:rsidP="00C75735">
      <w:pPr>
        <w:pStyle w:val="ListParagraph"/>
        <w:numPr>
          <w:ilvl w:val="0"/>
          <w:numId w:val="28"/>
        </w:numPr>
        <w:tabs>
          <w:tab w:val="left" w:pos="426"/>
        </w:tabs>
        <w:spacing w:after="200" w:line="276" w:lineRule="auto"/>
        <w:rPr>
          <w:b/>
          <w:lang w:val="en-CA"/>
        </w:rPr>
      </w:pPr>
      <w:r w:rsidRPr="000F3FF7">
        <w:rPr>
          <w:b/>
          <w:lang w:val="en-CA"/>
        </w:rPr>
        <w:t>London group chair part</w:t>
      </w:r>
      <w:r w:rsidR="000D7BBE" w:rsidRPr="000F3FF7">
        <w:rPr>
          <w:b/>
          <w:lang w:val="en-CA"/>
        </w:rPr>
        <w:t>icipates at the UNCEEA meetings</w:t>
      </w:r>
    </w:p>
    <w:p w14:paraId="481A875D" w14:textId="4C6D8F78" w:rsidR="00936414" w:rsidRPr="000F3FF7" w:rsidRDefault="00936414" w:rsidP="00C75735">
      <w:pPr>
        <w:tabs>
          <w:tab w:val="left" w:pos="426"/>
        </w:tabs>
        <w:spacing w:after="200" w:line="276" w:lineRule="auto"/>
        <w:rPr>
          <w:lang w:val="en-CA"/>
        </w:rPr>
      </w:pPr>
      <w:r w:rsidRPr="000F3FF7">
        <w:rPr>
          <w:lang w:val="en-CA"/>
        </w:rPr>
        <w:t>It was proposed by the London group that the chair partakes in the annual meetings of the UNCEEA. This has been done in 2016</w:t>
      </w:r>
      <w:r w:rsidR="00633C8D" w:rsidRPr="000F3FF7">
        <w:rPr>
          <w:lang w:val="en-CA"/>
        </w:rPr>
        <w:t>.</w:t>
      </w:r>
    </w:p>
    <w:p w14:paraId="7A5A84B6" w14:textId="57816939" w:rsidR="00C75735" w:rsidRPr="000F3FF7" w:rsidRDefault="00C75735" w:rsidP="00C75735">
      <w:pPr>
        <w:pStyle w:val="ListParagraph"/>
        <w:numPr>
          <w:ilvl w:val="0"/>
          <w:numId w:val="28"/>
        </w:numPr>
        <w:tabs>
          <w:tab w:val="left" w:pos="426"/>
        </w:tabs>
        <w:spacing w:after="200" w:line="276" w:lineRule="auto"/>
        <w:rPr>
          <w:b/>
          <w:lang w:val="en-CA"/>
        </w:rPr>
      </w:pPr>
      <w:r w:rsidRPr="000F3FF7">
        <w:rPr>
          <w:b/>
          <w:lang w:val="en-CA"/>
        </w:rPr>
        <w:t>Clarify communication between UNCEEA and the London group</w:t>
      </w:r>
    </w:p>
    <w:p w14:paraId="036E897E" w14:textId="1FF6A902" w:rsidR="00C75735" w:rsidRPr="000F3FF7" w:rsidRDefault="00936414" w:rsidP="00C75735">
      <w:pPr>
        <w:tabs>
          <w:tab w:val="left" w:pos="426"/>
        </w:tabs>
        <w:spacing w:after="200" w:line="276" w:lineRule="auto"/>
        <w:rPr>
          <w:lang w:val="en-CA"/>
        </w:rPr>
      </w:pPr>
      <w:r w:rsidRPr="000F3FF7">
        <w:rPr>
          <w:lang w:val="en-CA"/>
        </w:rPr>
        <w:t>It was requested to clarify the path of communication between the UNCEEA and the LG</w:t>
      </w:r>
      <w:r w:rsidR="00C75735" w:rsidRPr="000F3FF7">
        <w:rPr>
          <w:lang w:val="en-CA"/>
        </w:rPr>
        <w:t xml:space="preserve">. </w:t>
      </w:r>
      <w:r w:rsidRPr="000F3FF7">
        <w:rPr>
          <w:lang w:val="en-CA"/>
        </w:rPr>
        <w:t xml:space="preserve"> The proposal </w:t>
      </w:r>
      <w:r w:rsidR="00C75735" w:rsidRPr="000F3FF7">
        <w:rPr>
          <w:lang w:val="en-CA"/>
        </w:rPr>
        <w:t xml:space="preserve">from the Chair of the UNCEEA and the Chair of the LG is to invite the LG chair to one of the meetings of the UNCEEA Bureau shortly after the LG meeting has taken place for a brief up-date of the outcomes. </w:t>
      </w:r>
    </w:p>
    <w:p w14:paraId="640C004B" w14:textId="6CEE351E" w:rsidR="00936414" w:rsidRPr="000F3FF7" w:rsidRDefault="00C75735" w:rsidP="00C75735">
      <w:pPr>
        <w:tabs>
          <w:tab w:val="left" w:pos="426"/>
        </w:tabs>
        <w:spacing w:after="200" w:line="276" w:lineRule="auto"/>
        <w:rPr>
          <w:lang w:val="en-CA"/>
        </w:rPr>
      </w:pPr>
      <w:r w:rsidRPr="000F3FF7">
        <w:rPr>
          <w:lang w:val="en-CA"/>
        </w:rPr>
        <w:t xml:space="preserve">As the UNCEEA sets out the strategies and umbrella functions of environmental economic accounts it is reasonable that tasks or ideas are picked up or appointed to the London group. It is therefore also proposed that the London group provides feedback to the UNCEEA about the plausibility of the ideas or if they are returned to the UNCEEA for other parties to pick up the work. </w:t>
      </w:r>
    </w:p>
    <w:p w14:paraId="742A2855" w14:textId="77777777" w:rsidR="00C75735" w:rsidRPr="000F3FF7" w:rsidRDefault="00C75735" w:rsidP="00C24597">
      <w:pPr>
        <w:pStyle w:val="ListParagraph"/>
        <w:tabs>
          <w:tab w:val="left" w:pos="426"/>
        </w:tabs>
        <w:spacing w:after="200" w:line="276" w:lineRule="auto"/>
        <w:ind w:left="0"/>
        <w:rPr>
          <w:lang w:val="en-CA"/>
        </w:rPr>
      </w:pPr>
    </w:p>
    <w:p w14:paraId="105A44B6" w14:textId="0492898E" w:rsidR="00C75735" w:rsidRPr="000F3FF7" w:rsidRDefault="00C75735" w:rsidP="00C75735">
      <w:pPr>
        <w:pStyle w:val="ListParagraph"/>
        <w:numPr>
          <w:ilvl w:val="0"/>
          <w:numId w:val="28"/>
        </w:numPr>
        <w:tabs>
          <w:tab w:val="left" w:pos="426"/>
        </w:tabs>
        <w:spacing w:after="200" w:line="276" w:lineRule="auto"/>
        <w:rPr>
          <w:b/>
          <w:lang w:val="en-CA"/>
        </w:rPr>
      </w:pPr>
      <w:r w:rsidRPr="000F3FF7">
        <w:rPr>
          <w:b/>
          <w:lang w:val="en-CA"/>
        </w:rPr>
        <w:t>Clarify communication between other groups involved in environmental economic accounting</w:t>
      </w:r>
    </w:p>
    <w:p w14:paraId="04B3D27F" w14:textId="45B4016E" w:rsidR="00C75735" w:rsidRPr="000F3FF7" w:rsidRDefault="00C75735" w:rsidP="00C24597">
      <w:pPr>
        <w:pStyle w:val="ListParagraph"/>
        <w:tabs>
          <w:tab w:val="left" w:pos="426"/>
        </w:tabs>
        <w:spacing w:after="200" w:line="276" w:lineRule="auto"/>
        <w:ind w:left="0"/>
        <w:rPr>
          <w:lang w:val="en-CA"/>
        </w:rPr>
      </w:pPr>
      <w:r w:rsidRPr="000F3FF7">
        <w:rPr>
          <w:lang w:val="en-CA"/>
        </w:rPr>
        <w:t>The number of groups involved in environmental</w:t>
      </w:r>
      <w:r w:rsidR="00633C8D" w:rsidRPr="000F3FF7">
        <w:rPr>
          <w:lang w:val="en-CA"/>
        </w:rPr>
        <w:t xml:space="preserve"> economic accounting directly, either at technical level or more policy oriented </w:t>
      </w:r>
      <w:r w:rsidRPr="000F3FF7">
        <w:rPr>
          <w:lang w:val="en-CA"/>
        </w:rPr>
        <w:t xml:space="preserve">are growing steadily year by year. </w:t>
      </w:r>
      <w:r w:rsidR="00633C8D" w:rsidRPr="000F3FF7">
        <w:rPr>
          <w:lang w:val="en-CA"/>
        </w:rPr>
        <w:t xml:space="preserve">To some extent the people based community in environmental economic accounting are not </w:t>
      </w:r>
      <w:proofErr w:type="gramStart"/>
      <w:r w:rsidR="00633C8D" w:rsidRPr="000F3FF7">
        <w:rPr>
          <w:lang w:val="en-CA"/>
        </w:rPr>
        <w:t>plenty.</w:t>
      </w:r>
      <w:proofErr w:type="gramEnd"/>
      <w:r w:rsidR="00633C8D" w:rsidRPr="000F3FF7">
        <w:rPr>
          <w:lang w:val="en-CA"/>
        </w:rPr>
        <w:t xml:space="preserve"> It means that it is a high likelihood that one or more members of the London group is also a member of the other </w:t>
      </w:r>
      <w:r w:rsidR="00633C8D" w:rsidRPr="000F3FF7">
        <w:rPr>
          <w:lang w:val="en-CA"/>
        </w:rPr>
        <w:lastRenderedPageBreak/>
        <w:t xml:space="preserve">international initiatives in the field, may it be through the World Bank, the OECD, Eurostat or the UNSD or UNECE. </w:t>
      </w:r>
    </w:p>
    <w:p w14:paraId="346E980F" w14:textId="77777777" w:rsidR="00633C8D" w:rsidRPr="000F3FF7" w:rsidRDefault="00633C8D" w:rsidP="00C24597">
      <w:pPr>
        <w:pStyle w:val="ListParagraph"/>
        <w:tabs>
          <w:tab w:val="left" w:pos="426"/>
        </w:tabs>
        <w:spacing w:after="200" w:line="276" w:lineRule="auto"/>
        <w:ind w:left="0"/>
        <w:rPr>
          <w:lang w:val="en-CA"/>
        </w:rPr>
      </w:pPr>
    </w:p>
    <w:p w14:paraId="25A7AE75" w14:textId="6AD1EDAE" w:rsidR="00633C8D" w:rsidRPr="000F3FF7" w:rsidRDefault="00633C8D" w:rsidP="00C24597">
      <w:pPr>
        <w:pStyle w:val="ListParagraph"/>
        <w:tabs>
          <w:tab w:val="left" w:pos="426"/>
        </w:tabs>
        <w:spacing w:after="200" w:line="276" w:lineRule="auto"/>
        <w:ind w:left="0"/>
        <w:rPr>
          <w:lang w:val="en-CA"/>
        </w:rPr>
      </w:pPr>
      <w:r w:rsidRPr="000F3FF7">
        <w:rPr>
          <w:lang w:val="en-CA"/>
        </w:rPr>
        <w:t xml:space="preserve">There is no specific financial budget accompanied the post of chair so it is not plausible to expect the chair to ensure full and transparent communication. </w:t>
      </w:r>
    </w:p>
    <w:p w14:paraId="12981F14" w14:textId="77777777" w:rsidR="00633C8D" w:rsidRPr="000F3FF7" w:rsidRDefault="00633C8D" w:rsidP="00C24597">
      <w:pPr>
        <w:pStyle w:val="ListParagraph"/>
        <w:tabs>
          <w:tab w:val="left" w:pos="426"/>
        </w:tabs>
        <w:spacing w:after="200" w:line="276" w:lineRule="auto"/>
        <w:ind w:left="0"/>
        <w:rPr>
          <w:lang w:val="en-CA"/>
        </w:rPr>
      </w:pPr>
    </w:p>
    <w:p w14:paraId="2225C7C3" w14:textId="423DFA22" w:rsidR="00633C8D" w:rsidRPr="000F3FF7" w:rsidRDefault="00633C8D" w:rsidP="00C24597">
      <w:pPr>
        <w:pStyle w:val="ListParagraph"/>
        <w:tabs>
          <w:tab w:val="left" w:pos="426"/>
        </w:tabs>
        <w:spacing w:after="200" w:line="276" w:lineRule="auto"/>
        <w:ind w:left="0"/>
        <w:rPr>
          <w:lang w:val="en-CA"/>
        </w:rPr>
      </w:pPr>
      <w:r w:rsidRPr="000F3FF7">
        <w:rPr>
          <w:lang w:val="en-CA"/>
        </w:rPr>
        <w:t>However, if the UNSD continues to provide an overview of which groups are active in the field as they did for the 11</w:t>
      </w:r>
      <w:r w:rsidRPr="000F3FF7">
        <w:rPr>
          <w:vertAlign w:val="superscript"/>
          <w:lang w:val="en-CA"/>
        </w:rPr>
        <w:t>th</w:t>
      </w:r>
      <w:r w:rsidRPr="000F3FF7">
        <w:rPr>
          <w:lang w:val="en-CA"/>
        </w:rPr>
        <w:t xml:space="preserve"> UNCEEA meeting it might be sufficient. The document was titled: </w:t>
      </w:r>
      <w:r w:rsidRPr="000F3FF7">
        <w:rPr>
          <w:i/>
          <w:lang w:val="en-CA"/>
        </w:rPr>
        <w:t>An overview of the international groups related to the SEEA</w:t>
      </w:r>
    </w:p>
    <w:p w14:paraId="0D3E6621" w14:textId="77777777" w:rsidR="00633C8D" w:rsidRPr="000F3FF7" w:rsidRDefault="001B2AC9" w:rsidP="00633C8D">
      <w:pPr>
        <w:pStyle w:val="ListParagraph"/>
        <w:tabs>
          <w:tab w:val="left" w:pos="426"/>
        </w:tabs>
        <w:spacing w:after="200" w:line="276" w:lineRule="auto"/>
        <w:ind w:left="0"/>
        <w:rPr>
          <w:lang w:val="en-CA"/>
        </w:rPr>
      </w:pPr>
      <w:hyperlink r:id="rId9" w:history="1">
        <w:r w:rsidR="00633C8D" w:rsidRPr="000F3FF7">
          <w:rPr>
            <w:rStyle w:val="Hyperlink"/>
            <w:lang w:val="en-CA"/>
          </w:rPr>
          <w:t>http://unstats.un.org/unsd/envaccounting/ceea/meetings/eleventh_meeting/BK-11-5-3.pdf</w:t>
        </w:r>
      </w:hyperlink>
      <w:r w:rsidR="00633C8D" w:rsidRPr="000F3FF7">
        <w:rPr>
          <w:lang w:val="en-CA"/>
        </w:rPr>
        <w:t xml:space="preserve"> </w:t>
      </w:r>
    </w:p>
    <w:p w14:paraId="70ED0746" w14:textId="77777777" w:rsidR="00633C8D" w:rsidRPr="000F3FF7" w:rsidRDefault="00633C8D" w:rsidP="00C24597">
      <w:pPr>
        <w:pStyle w:val="ListParagraph"/>
        <w:tabs>
          <w:tab w:val="left" w:pos="426"/>
        </w:tabs>
        <w:spacing w:after="200" w:line="276" w:lineRule="auto"/>
        <w:ind w:left="0"/>
        <w:rPr>
          <w:lang w:val="en-CA"/>
        </w:rPr>
      </w:pPr>
    </w:p>
    <w:p w14:paraId="6997970A" w14:textId="43FC77F1" w:rsidR="000F3FF7" w:rsidRDefault="00633C8D" w:rsidP="00C24597">
      <w:pPr>
        <w:pStyle w:val="ListParagraph"/>
        <w:tabs>
          <w:tab w:val="left" w:pos="426"/>
        </w:tabs>
        <w:spacing w:after="200" w:line="276" w:lineRule="auto"/>
        <w:ind w:left="0"/>
        <w:rPr>
          <w:lang w:val="en-CA"/>
        </w:rPr>
      </w:pPr>
      <w:r w:rsidRPr="000F3FF7">
        <w:rPr>
          <w:lang w:val="en-CA"/>
        </w:rPr>
        <w:t xml:space="preserve">With regards to the technical committees under the UNCEEA, the </w:t>
      </w:r>
      <w:r w:rsidR="000F3FF7">
        <w:rPr>
          <w:lang w:val="en-CA"/>
        </w:rPr>
        <w:t>following are participating in this work, some of which are also London group members:</w:t>
      </w:r>
    </w:p>
    <w:p w14:paraId="4C8B2A74" w14:textId="3387669F" w:rsidR="000F3FF7" w:rsidRDefault="000F3FF7" w:rsidP="000F3FF7">
      <w:pPr>
        <w:pStyle w:val="ListParagraph"/>
        <w:numPr>
          <w:ilvl w:val="0"/>
          <w:numId w:val="28"/>
        </w:numPr>
        <w:tabs>
          <w:tab w:val="left" w:pos="426"/>
        </w:tabs>
        <w:spacing w:after="200" w:line="276" w:lineRule="auto"/>
        <w:rPr>
          <w:lang w:val="en-CA"/>
        </w:rPr>
      </w:pPr>
      <w:r w:rsidRPr="000F3FF7">
        <w:rPr>
          <w:b/>
          <w:lang w:val="en-CA"/>
        </w:rPr>
        <w:t>The Technical committee on SEEA CF:</w:t>
      </w:r>
      <w:r>
        <w:rPr>
          <w:lang w:val="en-CA"/>
        </w:rPr>
        <w:t xml:space="preserve"> Chair </w:t>
      </w:r>
      <w:proofErr w:type="spellStart"/>
      <w:r>
        <w:rPr>
          <w:lang w:val="en-CA"/>
        </w:rPr>
        <w:t>Sjoerd</w:t>
      </w:r>
      <w:proofErr w:type="spellEnd"/>
      <w:r>
        <w:rPr>
          <w:lang w:val="en-CA"/>
        </w:rPr>
        <w:t xml:space="preserve"> </w:t>
      </w:r>
      <w:proofErr w:type="spellStart"/>
      <w:r>
        <w:rPr>
          <w:lang w:val="en-CA"/>
        </w:rPr>
        <w:t>Schenau</w:t>
      </w:r>
      <w:proofErr w:type="spellEnd"/>
      <w:r>
        <w:rPr>
          <w:lang w:val="en-CA"/>
        </w:rPr>
        <w:t xml:space="preserve"> (CBS Netherlands), Carolyn </w:t>
      </w:r>
      <w:proofErr w:type="spellStart"/>
      <w:r>
        <w:rPr>
          <w:lang w:val="en-CA"/>
        </w:rPr>
        <w:t>Cahil</w:t>
      </w:r>
      <w:proofErr w:type="spellEnd"/>
      <w:r>
        <w:rPr>
          <w:lang w:val="en-CA"/>
        </w:rPr>
        <w:t xml:space="preserve"> (Statistics Canada), Joe St Lawrence (Statistics Canada), Josef </w:t>
      </w:r>
      <w:proofErr w:type="spellStart"/>
      <w:r>
        <w:rPr>
          <w:lang w:val="en-CA"/>
        </w:rPr>
        <w:t>Schmidhuber</w:t>
      </w:r>
      <w:proofErr w:type="spellEnd"/>
      <w:r>
        <w:rPr>
          <w:lang w:val="en-CA"/>
        </w:rPr>
        <w:t xml:space="preserve"> (FAO), Suzanne </w:t>
      </w:r>
      <w:proofErr w:type="spellStart"/>
      <w:r>
        <w:rPr>
          <w:lang w:val="en-CA"/>
        </w:rPr>
        <w:t>Vancliffe</w:t>
      </w:r>
      <w:proofErr w:type="spellEnd"/>
      <w:r>
        <w:rPr>
          <w:lang w:val="en-CA"/>
        </w:rPr>
        <w:t xml:space="preserve"> </w:t>
      </w:r>
      <w:proofErr w:type="spellStart"/>
      <w:r>
        <w:rPr>
          <w:lang w:val="en-CA"/>
        </w:rPr>
        <w:t>Toresi</w:t>
      </w:r>
      <w:proofErr w:type="spellEnd"/>
      <w:r>
        <w:rPr>
          <w:lang w:val="en-CA"/>
        </w:rPr>
        <w:t xml:space="preserve"> (FAO), Francesco </w:t>
      </w:r>
      <w:proofErr w:type="spellStart"/>
      <w:r>
        <w:rPr>
          <w:lang w:val="en-CA"/>
        </w:rPr>
        <w:t>Tubiello</w:t>
      </w:r>
      <w:proofErr w:type="spellEnd"/>
      <w:r>
        <w:rPr>
          <w:lang w:val="en-CA"/>
        </w:rPr>
        <w:t xml:space="preserve"> (FAO), JP Castaneda (World Bank), Sofia </w:t>
      </w:r>
      <w:proofErr w:type="spellStart"/>
      <w:r>
        <w:rPr>
          <w:lang w:val="en-CA"/>
        </w:rPr>
        <w:t>Ahlroth</w:t>
      </w:r>
      <w:proofErr w:type="spellEnd"/>
      <w:r>
        <w:rPr>
          <w:lang w:val="en-CA"/>
        </w:rPr>
        <w:t xml:space="preserve"> (World Bank), Mark </w:t>
      </w:r>
      <w:proofErr w:type="spellStart"/>
      <w:r>
        <w:rPr>
          <w:lang w:val="en-CA"/>
        </w:rPr>
        <w:t>Lound</w:t>
      </w:r>
      <w:proofErr w:type="spellEnd"/>
      <w:r>
        <w:rPr>
          <w:lang w:val="en-CA"/>
        </w:rPr>
        <w:t xml:space="preserve"> (ABS, Australia), Pierre-Alain </w:t>
      </w:r>
      <w:proofErr w:type="spellStart"/>
      <w:r>
        <w:rPr>
          <w:lang w:val="en-CA"/>
        </w:rPr>
        <w:t>Pionnier</w:t>
      </w:r>
      <w:proofErr w:type="spellEnd"/>
      <w:r>
        <w:rPr>
          <w:lang w:val="en-CA"/>
        </w:rPr>
        <w:t xml:space="preserve"> (OECD), Anton </w:t>
      </w:r>
      <w:proofErr w:type="spellStart"/>
      <w:r>
        <w:rPr>
          <w:lang w:val="en-CA"/>
        </w:rPr>
        <w:t>Steurer</w:t>
      </w:r>
      <w:proofErr w:type="spellEnd"/>
      <w:r>
        <w:rPr>
          <w:lang w:val="en-CA"/>
        </w:rPr>
        <w:t xml:space="preserve"> (Eurostat), Carl </w:t>
      </w:r>
      <w:proofErr w:type="spellStart"/>
      <w:r>
        <w:rPr>
          <w:lang w:val="en-CA"/>
        </w:rPr>
        <w:t>Obst</w:t>
      </w:r>
      <w:proofErr w:type="spellEnd"/>
      <w:r>
        <w:rPr>
          <w:lang w:val="en-CA"/>
        </w:rPr>
        <w:t xml:space="preserve"> (IDEEA), Nancy Steinbach (</w:t>
      </w:r>
      <w:r w:rsidR="00244959">
        <w:rPr>
          <w:lang w:val="en-CA"/>
        </w:rPr>
        <w:t>Statistics Sweden</w:t>
      </w:r>
      <w:r>
        <w:rPr>
          <w:lang w:val="en-CA"/>
        </w:rPr>
        <w:t>), Viveka Palm (</w:t>
      </w:r>
      <w:r w:rsidR="00244959">
        <w:rPr>
          <w:lang w:val="en-CA"/>
        </w:rPr>
        <w:t>Statistics Sweden</w:t>
      </w:r>
      <w:r>
        <w:rPr>
          <w:lang w:val="en-CA"/>
        </w:rPr>
        <w:t xml:space="preserve">), Alessandra Alfieri (UNSD), </w:t>
      </w:r>
      <w:proofErr w:type="spellStart"/>
      <w:r>
        <w:rPr>
          <w:lang w:val="en-CA"/>
        </w:rPr>
        <w:t>Sokol</w:t>
      </w:r>
      <w:proofErr w:type="spellEnd"/>
      <w:r>
        <w:rPr>
          <w:lang w:val="en-CA"/>
        </w:rPr>
        <w:t xml:space="preserve"> </w:t>
      </w:r>
      <w:proofErr w:type="spellStart"/>
      <w:r>
        <w:rPr>
          <w:lang w:val="en-CA"/>
        </w:rPr>
        <w:t>Vako</w:t>
      </w:r>
      <w:proofErr w:type="spellEnd"/>
      <w:r>
        <w:rPr>
          <w:lang w:val="en-CA"/>
        </w:rPr>
        <w:t xml:space="preserve"> (UNSD), Leila Rohd-Thomsen (UNSD), Julian Chow (UNSD)</w:t>
      </w:r>
    </w:p>
    <w:p w14:paraId="7AC7D80C" w14:textId="05BE8B3C" w:rsidR="0000029B" w:rsidRDefault="00633C8D" w:rsidP="0000029B">
      <w:pPr>
        <w:pStyle w:val="ListParagraph"/>
        <w:numPr>
          <w:ilvl w:val="0"/>
          <w:numId w:val="28"/>
        </w:numPr>
        <w:tabs>
          <w:tab w:val="left" w:pos="426"/>
        </w:tabs>
        <w:spacing w:after="200" w:line="276" w:lineRule="auto"/>
        <w:rPr>
          <w:lang w:val="en-US"/>
        </w:rPr>
      </w:pPr>
      <w:r w:rsidRPr="000F3FF7">
        <w:rPr>
          <w:b/>
          <w:lang w:val="en-CA"/>
        </w:rPr>
        <w:t xml:space="preserve">The </w:t>
      </w:r>
      <w:r w:rsidR="000F3FF7" w:rsidRPr="000F3FF7">
        <w:rPr>
          <w:b/>
          <w:lang w:val="en-CA"/>
        </w:rPr>
        <w:t xml:space="preserve">Technical committee on </w:t>
      </w:r>
      <w:r w:rsidRPr="000F3FF7">
        <w:rPr>
          <w:b/>
          <w:lang w:val="en-CA"/>
        </w:rPr>
        <w:t>SEEA EEA</w:t>
      </w:r>
      <w:r w:rsidR="000F3FF7">
        <w:rPr>
          <w:b/>
          <w:lang w:val="en-CA"/>
        </w:rPr>
        <w:t>:</w:t>
      </w:r>
      <w:r w:rsidRPr="000F3FF7">
        <w:rPr>
          <w:lang w:val="en-CA"/>
        </w:rPr>
        <w:t xml:space="preserve"> </w:t>
      </w:r>
      <w:r w:rsidR="000F3FF7">
        <w:rPr>
          <w:lang w:val="en-CA"/>
        </w:rPr>
        <w:t xml:space="preserve">has not yet been formed, but </w:t>
      </w:r>
      <w:r w:rsidR="00E9296E">
        <w:rPr>
          <w:lang w:val="en-CA"/>
        </w:rPr>
        <w:t>the UNCEEA in June 2016 a</w:t>
      </w:r>
      <w:r w:rsidR="0000029B" w:rsidRPr="00E9296E">
        <w:rPr>
          <w:lang w:val="en-US"/>
        </w:rPr>
        <w:t>sked the editorial board of the Technical Recommendations on SEEA EEA to continue its work until the Technical Committee on the SEEA EEA is operational</w:t>
      </w:r>
      <w:r w:rsidR="00E9296E">
        <w:rPr>
          <w:lang w:val="en-US"/>
        </w:rPr>
        <w:t xml:space="preserve">. The </w:t>
      </w:r>
      <w:r w:rsidR="000F3FF7" w:rsidRPr="00E9296E">
        <w:rPr>
          <w:lang w:val="en-CA"/>
        </w:rPr>
        <w:t xml:space="preserve">members of the </w:t>
      </w:r>
      <w:r w:rsidR="00E9296E" w:rsidRPr="00E9296E">
        <w:rPr>
          <w:lang w:val="en-CA"/>
        </w:rPr>
        <w:t xml:space="preserve">SEEA EEA </w:t>
      </w:r>
      <w:r w:rsidR="000F3FF7" w:rsidRPr="00E9296E">
        <w:rPr>
          <w:lang w:val="en-CA"/>
        </w:rPr>
        <w:t>editorial board</w:t>
      </w:r>
      <w:r w:rsidR="00E9296E" w:rsidRPr="00E9296E">
        <w:rPr>
          <w:lang w:val="en-CA"/>
        </w:rPr>
        <w:t xml:space="preserve"> </w:t>
      </w:r>
      <w:r w:rsidR="00E9296E">
        <w:rPr>
          <w:lang w:val="en-CA"/>
        </w:rPr>
        <w:t>were:</w:t>
      </w:r>
      <w:r w:rsidR="000F3FF7" w:rsidRPr="00E9296E">
        <w:rPr>
          <w:lang w:val="en-CA"/>
        </w:rPr>
        <w:t xml:space="preserve"> </w:t>
      </w:r>
      <w:r w:rsidRPr="00E9296E">
        <w:rPr>
          <w:lang w:val="en-CA"/>
        </w:rPr>
        <w:t xml:space="preserve"> </w:t>
      </w:r>
      <w:r w:rsidR="00E9296E" w:rsidRPr="00E9296E">
        <w:rPr>
          <w:lang w:val="en-CA"/>
        </w:rPr>
        <w:t xml:space="preserve">Carl </w:t>
      </w:r>
      <w:proofErr w:type="spellStart"/>
      <w:r w:rsidR="00E9296E" w:rsidRPr="00E9296E">
        <w:rPr>
          <w:lang w:val="en-CA"/>
        </w:rPr>
        <w:t>Obst</w:t>
      </w:r>
      <w:proofErr w:type="spellEnd"/>
      <w:r w:rsidR="00E9296E" w:rsidRPr="00E9296E">
        <w:rPr>
          <w:lang w:val="en-CA"/>
        </w:rPr>
        <w:t xml:space="preserve"> (IDEEA), Michael </w:t>
      </w:r>
      <w:proofErr w:type="spellStart"/>
      <w:r w:rsidR="00E9296E" w:rsidRPr="00E9296E">
        <w:rPr>
          <w:lang w:val="en-CA"/>
        </w:rPr>
        <w:t>Vardon</w:t>
      </w:r>
      <w:proofErr w:type="spellEnd"/>
      <w:r w:rsidR="00E9296E" w:rsidRPr="00E9296E">
        <w:rPr>
          <w:lang w:val="en-CA"/>
        </w:rPr>
        <w:t xml:space="preserve"> (ANU, Australia), Warwick McDonald (Bureau of Meteorology, Australia), Michael </w:t>
      </w:r>
      <w:proofErr w:type="spellStart"/>
      <w:r w:rsidR="00E9296E" w:rsidRPr="00E9296E">
        <w:rPr>
          <w:lang w:val="en-CA"/>
        </w:rPr>
        <w:t>Bordt</w:t>
      </w:r>
      <w:proofErr w:type="spellEnd"/>
      <w:r w:rsidR="00E9296E" w:rsidRPr="00E9296E">
        <w:rPr>
          <w:lang w:val="en-CA"/>
        </w:rPr>
        <w:t xml:space="preserve"> (ESCAP Bangkok), Bram </w:t>
      </w:r>
      <w:proofErr w:type="spellStart"/>
      <w:r w:rsidR="00E9296E" w:rsidRPr="00E9296E">
        <w:rPr>
          <w:lang w:val="en-CA"/>
        </w:rPr>
        <w:t>Edens</w:t>
      </w:r>
      <w:proofErr w:type="spellEnd"/>
      <w:r w:rsidR="00E9296E" w:rsidRPr="00E9296E">
        <w:rPr>
          <w:lang w:val="en-CA"/>
        </w:rPr>
        <w:t xml:space="preserve"> (CBS Netherlands), Per </w:t>
      </w:r>
      <w:proofErr w:type="spellStart"/>
      <w:r w:rsidR="00E9296E" w:rsidRPr="00E9296E">
        <w:rPr>
          <w:lang w:val="en-CA"/>
        </w:rPr>
        <w:t>Arild</w:t>
      </w:r>
      <w:proofErr w:type="spellEnd"/>
      <w:r w:rsidR="00E9296E" w:rsidRPr="00E9296E">
        <w:rPr>
          <w:lang w:val="en-CA"/>
        </w:rPr>
        <w:t xml:space="preserve"> </w:t>
      </w:r>
      <w:proofErr w:type="spellStart"/>
      <w:r w:rsidR="00E9296E" w:rsidRPr="00E9296E">
        <w:rPr>
          <w:lang w:val="en-CA"/>
        </w:rPr>
        <w:t>Garnåsjordet</w:t>
      </w:r>
      <w:proofErr w:type="spellEnd"/>
      <w:r w:rsidR="00E9296E" w:rsidRPr="00E9296E">
        <w:rPr>
          <w:lang w:val="en-CA"/>
        </w:rPr>
        <w:t xml:space="preserve"> (</w:t>
      </w:r>
      <w:proofErr w:type="spellStart"/>
      <w:r w:rsidR="00E9296E" w:rsidRPr="00E9296E">
        <w:rPr>
          <w:lang w:val="en-CA"/>
        </w:rPr>
        <w:t>Statitistics</w:t>
      </w:r>
      <w:proofErr w:type="spellEnd"/>
      <w:r w:rsidR="00E9296E" w:rsidRPr="00E9296E">
        <w:rPr>
          <w:lang w:val="en-CA"/>
        </w:rPr>
        <w:t xml:space="preserve"> Norway), Lars Hein (</w:t>
      </w:r>
      <w:proofErr w:type="spellStart"/>
      <w:r w:rsidR="00E9296E" w:rsidRPr="00E9296E">
        <w:rPr>
          <w:lang w:val="en-CA"/>
        </w:rPr>
        <w:t>Wageningen</w:t>
      </w:r>
      <w:proofErr w:type="spellEnd"/>
      <w:r w:rsidR="00E9296E" w:rsidRPr="00E9296E">
        <w:rPr>
          <w:lang w:val="en-CA"/>
        </w:rPr>
        <w:t xml:space="preserve"> University, Netherlands),</w:t>
      </w:r>
      <w:r w:rsidR="00244959">
        <w:rPr>
          <w:lang w:val="en-CA"/>
        </w:rPr>
        <w:t xml:space="preserve"> Jawed Khan (ONS, UK), </w:t>
      </w:r>
      <w:r w:rsidR="00E9296E" w:rsidRPr="00E9296E">
        <w:rPr>
          <w:lang w:val="en-CA"/>
        </w:rPr>
        <w:t xml:space="preserve"> Jock Martin (European Environment Agency), Anton </w:t>
      </w:r>
      <w:proofErr w:type="spellStart"/>
      <w:r w:rsidR="00E9296E" w:rsidRPr="00E9296E">
        <w:rPr>
          <w:lang w:val="en-CA"/>
        </w:rPr>
        <w:t>Steurer</w:t>
      </w:r>
      <w:proofErr w:type="spellEnd"/>
      <w:r w:rsidR="00E9296E" w:rsidRPr="00E9296E">
        <w:rPr>
          <w:lang w:val="en-CA"/>
        </w:rPr>
        <w:t xml:space="preserve"> (Eurostat), Glenn-Marie La</w:t>
      </w:r>
      <w:r w:rsidR="0000029B">
        <w:rPr>
          <w:lang w:val="en-CA"/>
        </w:rPr>
        <w:t>n</w:t>
      </w:r>
      <w:r w:rsidR="00E9296E" w:rsidRPr="00E9296E">
        <w:rPr>
          <w:lang w:val="en-CA"/>
        </w:rPr>
        <w:t xml:space="preserve">ge (World Bank) and Alessandra Alfieri (UNSD). </w:t>
      </w:r>
    </w:p>
    <w:p w14:paraId="634AAE48" w14:textId="0DDAA638" w:rsidR="00633C8D" w:rsidRPr="0000029B" w:rsidRDefault="0000029B" w:rsidP="0000029B">
      <w:pPr>
        <w:tabs>
          <w:tab w:val="left" w:pos="426"/>
        </w:tabs>
        <w:spacing w:after="200" w:line="276" w:lineRule="auto"/>
        <w:rPr>
          <w:lang w:val="en-US"/>
        </w:rPr>
      </w:pPr>
      <w:r w:rsidRPr="0000029B">
        <w:rPr>
          <w:lang w:val="en-CA"/>
        </w:rPr>
        <w:lastRenderedPageBreak/>
        <w:t xml:space="preserve">It is </w:t>
      </w:r>
      <w:r>
        <w:rPr>
          <w:lang w:val="en-CA"/>
        </w:rPr>
        <w:t xml:space="preserve">anticipated that through these people the knowledge and information flow will be sufficient. In addition, meeting information from the different groups </w:t>
      </w:r>
      <w:proofErr w:type="gramStart"/>
      <w:r>
        <w:rPr>
          <w:lang w:val="en-CA"/>
        </w:rPr>
        <w:t>are</w:t>
      </w:r>
      <w:proofErr w:type="gramEnd"/>
      <w:r>
        <w:rPr>
          <w:lang w:val="en-CA"/>
        </w:rPr>
        <w:t xml:space="preserve"> available to some extent on-line. The technical committees do not publish any minutes. </w:t>
      </w:r>
    </w:p>
    <w:p w14:paraId="14368675" w14:textId="0978A3A2" w:rsidR="00936414" w:rsidRPr="00C75735" w:rsidRDefault="00C75735" w:rsidP="00C24597">
      <w:pPr>
        <w:pStyle w:val="ListParagraph"/>
        <w:tabs>
          <w:tab w:val="left" w:pos="426"/>
        </w:tabs>
        <w:spacing w:after="200" w:line="276" w:lineRule="auto"/>
        <w:ind w:left="0"/>
        <w:rPr>
          <w:lang w:val="en-CA"/>
        </w:rPr>
      </w:pPr>
      <w:r w:rsidRPr="000F3FF7">
        <w:rPr>
          <w:lang w:val="en-CA"/>
        </w:rPr>
        <w:t>Below follow a brief summary of the prioritized groups</w:t>
      </w:r>
      <w:r w:rsidRPr="00C75735">
        <w:rPr>
          <w:lang w:val="en-CA"/>
        </w:rPr>
        <w:t xml:space="preserve"> </w:t>
      </w:r>
    </w:p>
    <w:p w14:paraId="5EB1BA73" w14:textId="77777777" w:rsidR="00633C8D" w:rsidRDefault="00633C8D" w:rsidP="00C24597">
      <w:pPr>
        <w:pStyle w:val="ListParagraph"/>
        <w:tabs>
          <w:tab w:val="left" w:pos="426"/>
        </w:tabs>
        <w:spacing w:after="200" w:line="276" w:lineRule="auto"/>
        <w:ind w:left="0"/>
        <w:rPr>
          <w:b/>
          <w:lang w:val="en-CA"/>
        </w:rPr>
      </w:pPr>
    </w:p>
    <w:p w14:paraId="45C374D2" w14:textId="76D0ECD4" w:rsidR="00A634E3" w:rsidRPr="00A634E3" w:rsidRDefault="00A634E3" w:rsidP="00C24597">
      <w:pPr>
        <w:pStyle w:val="ListParagraph"/>
        <w:tabs>
          <w:tab w:val="left" w:pos="426"/>
        </w:tabs>
        <w:spacing w:after="200" w:line="276" w:lineRule="auto"/>
        <w:ind w:left="0"/>
        <w:rPr>
          <w:b/>
          <w:lang w:val="en-CA"/>
        </w:rPr>
      </w:pPr>
      <w:r w:rsidRPr="00A634E3">
        <w:rPr>
          <w:b/>
          <w:lang w:val="en-CA"/>
        </w:rPr>
        <w:t>The UNCEEA</w:t>
      </w:r>
    </w:p>
    <w:p w14:paraId="081B9079" w14:textId="576682F3" w:rsidR="007D5A17" w:rsidRDefault="007D5A17" w:rsidP="00C24597">
      <w:pPr>
        <w:pStyle w:val="ListParagraph"/>
        <w:tabs>
          <w:tab w:val="left" w:pos="426"/>
        </w:tabs>
        <w:spacing w:after="200" w:line="276" w:lineRule="auto"/>
        <w:ind w:left="0"/>
        <w:rPr>
          <w:lang w:val="en-CA"/>
        </w:rPr>
      </w:pPr>
      <w:r>
        <w:rPr>
          <w:lang w:val="en-CA"/>
        </w:rPr>
        <w:t>The United Nations Committee of Experts on Environmental-Economic Accounting was established through the UNSC 36</w:t>
      </w:r>
      <w:r w:rsidRPr="00EC621D">
        <w:rPr>
          <w:vertAlign w:val="superscript"/>
          <w:lang w:val="en-CA"/>
        </w:rPr>
        <w:t>th</w:t>
      </w:r>
      <w:r>
        <w:rPr>
          <w:lang w:val="en-CA"/>
        </w:rPr>
        <w:t xml:space="preserve"> session in 2005. The committee has an umbrella function in providing overall vision, coordination, prioritisation and direction in the field of environmental-economic accounting and related statistics (</w:t>
      </w:r>
      <w:proofErr w:type="spellStart"/>
      <w:r>
        <w:rPr>
          <w:lang w:val="en-CA"/>
        </w:rPr>
        <w:t>ToR</w:t>
      </w:r>
      <w:proofErr w:type="spellEnd"/>
      <w:r>
        <w:rPr>
          <w:lang w:val="en-CA"/>
        </w:rPr>
        <w:t xml:space="preserve"> UNCEEA</w:t>
      </w:r>
      <w:r>
        <w:rPr>
          <w:rStyle w:val="FootnoteReference"/>
          <w:lang w:val="en-CA"/>
        </w:rPr>
        <w:footnoteReference w:id="2"/>
      </w:r>
      <w:r>
        <w:rPr>
          <w:lang w:val="en-CA"/>
        </w:rPr>
        <w:t xml:space="preserve">).  </w:t>
      </w:r>
    </w:p>
    <w:p w14:paraId="7A7083F9" w14:textId="77777777" w:rsidR="00C24597" w:rsidRDefault="00C24597" w:rsidP="00C24597">
      <w:pPr>
        <w:pStyle w:val="ListParagraph"/>
        <w:tabs>
          <w:tab w:val="left" w:pos="426"/>
        </w:tabs>
        <w:spacing w:after="200" w:line="276" w:lineRule="auto"/>
        <w:ind w:left="0"/>
        <w:rPr>
          <w:lang w:val="en-CA"/>
        </w:rPr>
      </w:pPr>
    </w:p>
    <w:p w14:paraId="18819139" w14:textId="5B56E718" w:rsidR="00C654E9" w:rsidRDefault="00C654E9" w:rsidP="00C24597">
      <w:pPr>
        <w:pStyle w:val="ListParagraph"/>
        <w:tabs>
          <w:tab w:val="left" w:pos="426"/>
        </w:tabs>
        <w:spacing w:after="200" w:line="276" w:lineRule="auto"/>
        <w:ind w:left="0"/>
        <w:rPr>
          <w:b/>
          <w:lang w:val="en-CA"/>
        </w:rPr>
      </w:pPr>
      <w:r w:rsidRPr="00574FCA">
        <w:rPr>
          <w:b/>
          <w:lang w:val="en-CA"/>
        </w:rPr>
        <w:t>Gro</w:t>
      </w:r>
      <w:r w:rsidR="007D5A17">
        <w:rPr>
          <w:b/>
          <w:lang w:val="en-CA"/>
        </w:rPr>
        <w:t>ups established by the UNCEEA</w:t>
      </w:r>
    </w:p>
    <w:p w14:paraId="09D0B0A1" w14:textId="102FBD02" w:rsidR="007D5A17" w:rsidRPr="007D5A17" w:rsidRDefault="007D5A17" w:rsidP="00C24597">
      <w:pPr>
        <w:pStyle w:val="ListParagraph"/>
        <w:tabs>
          <w:tab w:val="left" w:pos="426"/>
        </w:tabs>
        <w:spacing w:after="200" w:line="276" w:lineRule="auto"/>
        <w:ind w:left="0"/>
        <w:rPr>
          <w:lang w:val="en-CA"/>
        </w:rPr>
      </w:pPr>
      <w:r w:rsidRPr="00574FCA">
        <w:rPr>
          <w:lang w:val="en-CA"/>
        </w:rPr>
        <w:t xml:space="preserve">In more recent years the UNCEEA </w:t>
      </w:r>
      <w:r>
        <w:rPr>
          <w:lang w:val="en-CA"/>
        </w:rPr>
        <w:t xml:space="preserve">has created topical groups </w:t>
      </w:r>
    </w:p>
    <w:p w14:paraId="6ACEA3FB" w14:textId="048F9DB9" w:rsidR="00574FCA" w:rsidRPr="00A15932" w:rsidRDefault="00C654E9" w:rsidP="00A15932">
      <w:pPr>
        <w:autoSpaceDE w:val="0"/>
        <w:autoSpaceDN w:val="0"/>
        <w:adjustRightInd w:val="0"/>
        <w:spacing w:after="0" w:line="240" w:lineRule="auto"/>
        <w:rPr>
          <w:b/>
          <w:lang w:val="en-CA"/>
        </w:rPr>
      </w:pPr>
      <w:r w:rsidRPr="00A15932">
        <w:rPr>
          <w:b/>
          <w:lang w:val="en-CA"/>
        </w:rPr>
        <w:t xml:space="preserve">Technical committee </w:t>
      </w:r>
      <w:r w:rsidR="007D5A17" w:rsidRPr="00A15932">
        <w:rPr>
          <w:b/>
          <w:lang w:val="en-CA"/>
        </w:rPr>
        <w:t>SEEA CF</w:t>
      </w:r>
      <w:r w:rsidR="00574FCA" w:rsidRPr="00A15932">
        <w:rPr>
          <w:b/>
          <w:lang w:val="en-CA"/>
        </w:rPr>
        <w:t xml:space="preserve"> established in 2014 with the mandate to:</w:t>
      </w:r>
    </w:p>
    <w:p w14:paraId="3D37C37A" w14:textId="1475BD63" w:rsidR="00574FCA" w:rsidRPr="00574FCA" w:rsidRDefault="00574FCA" w:rsidP="00574FCA">
      <w:pPr>
        <w:pStyle w:val="ListParagraph"/>
        <w:numPr>
          <w:ilvl w:val="0"/>
          <w:numId w:val="17"/>
        </w:numPr>
        <w:tabs>
          <w:tab w:val="left" w:pos="426"/>
        </w:tabs>
        <w:spacing w:after="200" w:line="276" w:lineRule="auto"/>
        <w:rPr>
          <w:lang w:val="en-CA"/>
        </w:rPr>
      </w:pPr>
      <w:r w:rsidRPr="00574FCA">
        <w:rPr>
          <w:lang w:val="en-CA"/>
        </w:rPr>
        <w:t>Advance the research agenda for the SEEA Central Framework;</w:t>
      </w:r>
    </w:p>
    <w:p w14:paraId="4C80F353" w14:textId="29F0541F" w:rsidR="00574FCA" w:rsidRPr="00574FCA" w:rsidRDefault="00574FCA" w:rsidP="00574FCA">
      <w:pPr>
        <w:pStyle w:val="ListParagraph"/>
        <w:numPr>
          <w:ilvl w:val="0"/>
          <w:numId w:val="17"/>
        </w:numPr>
        <w:tabs>
          <w:tab w:val="left" w:pos="426"/>
        </w:tabs>
        <w:spacing w:after="200" w:line="276" w:lineRule="auto"/>
        <w:rPr>
          <w:lang w:val="en-CA"/>
        </w:rPr>
      </w:pPr>
      <w:r w:rsidRPr="00574FCA">
        <w:rPr>
          <w:lang w:val="en-CA"/>
        </w:rPr>
        <w:t>Advance the development of the implementation materials/tools, including the development of core tables and accounts and associated technical notes, in support of the implementation of the SEEA Central</w:t>
      </w:r>
    </w:p>
    <w:p w14:paraId="0A03A1A1" w14:textId="77777777" w:rsidR="00574FCA" w:rsidRPr="00574FCA" w:rsidRDefault="00574FCA" w:rsidP="00574FCA">
      <w:pPr>
        <w:pStyle w:val="ListParagraph"/>
        <w:numPr>
          <w:ilvl w:val="0"/>
          <w:numId w:val="17"/>
        </w:numPr>
        <w:tabs>
          <w:tab w:val="left" w:pos="426"/>
        </w:tabs>
        <w:spacing w:after="200" w:line="276" w:lineRule="auto"/>
        <w:rPr>
          <w:lang w:val="en-CA"/>
        </w:rPr>
      </w:pPr>
      <w:r w:rsidRPr="00574FCA">
        <w:rPr>
          <w:lang w:val="en-CA"/>
        </w:rPr>
        <w:t>Framework and ensure consistency with the SEEA Central Framework;</w:t>
      </w:r>
    </w:p>
    <w:p w14:paraId="3DACF85F" w14:textId="7ED17A12" w:rsidR="00C654E9" w:rsidRDefault="00574FCA" w:rsidP="00574FCA">
      <w:pPr>
        <w:pStyle w:val="ListParagraph"/>
        <w:numPr>
          <w:ilvl w:val="0"/>
          <w:numId w:val="17"/>
        </w:numPr>
        <w:tabs>
          <w:tab w:val="left" w:pos="426"/>
        </w:tabs>
        <w:spacing w:after="200" w:line="276" w:lineRule="auto"/>
        <w:rPr>
          <w:lang w:val="en-CA"/>
        </w:rPr>
      </w:pPr>
      <w:r w:rsidRPr="00574FCA">
        <w:rPr>
          <w:lang w:val="en-CA"/>
        </w:rPr>
        <w:t>Lead the development of the communication strategy for the SEEA Central Framework.</w:t>
      </w:r>
    </w:p>
    <w:p w14:paraId="0690A857" w14:textId="56CE330D" w:rsidR="007D5A17" w:rsidRPr="00A15932" w:rsidRDefault="007D5A17" w:rsidP="00A15932">
      <w:pPr>
        <w:tabs>
          <w:tab w:val="left" w:pos="426"/>
        </w:tabs>
        <w:spacing w:after="200" w:line="276" w:lineRule="auto"/>
        <w:rPr>
          <w:b/>
          <w:lang w:val="en-CA"/>
        </w:rPr>
      </w:pPr>
      <w:r w:rsidRPr="00A15932">
        <w:rPr>
          <w:b/>
          <w:lang w:val="en-CA"/>
        </w:rPr>
        <w:t>Technical committee SEEA EEA</w:t>
      </w:r>
    </w:p>
    <w:p w14:paraId="12DE73C1" w14:textId="1DD7C901" w:rsidR="00574FCA" w:rsidRPr="00574FCA" w:rsidRDefault="00574FCA" w:rsidP="00574FCA">
      <w:pPr>
        <w:pStyle w:val="ListParagraph"/>
        <w:numPr>
          <w:ilvl w:val="0"/>
          <w:numId w:val="17"/>
        </w:numPr>
        <w:tabs>
          <w:tab w:val="left" w:pos="426"/>
        </w:tabs>
        <w:spacing w:after="200" w:line="276" w:lineRule="auto"/>
        <w:rPr>
          <w:lang w:val="en-CA"/>
        </w:rPr>
      </w:pPr>
      <w:r w:rsidRPr="00574FCA">
        <w:rPr>
          <w:lang w:val="en-CA"/>
        </w:rPr>
        <w:t>Advance the research agenda on ecosystem accounting within the general framework provided by SEEA</w:t>
      </w:r>
      <w:r>
        <w:rPr>
          <w:lang w:val="en-CA"/>
        </w:rPr>
        <w:t xml:space="preserve"> </w:t>
      </w:r>
      <w:r w:rsidRPr="00574FCA">
        <w:rPr>
          <w:lang w:val="en-CA"/>
        </w:rPr>
        <w:t>Experimental Ecosystem Accounting;</w:t>
      </w:r>
    </w:p>
    <w:p w14:paraId="290DD486" w14:textId="38930D89" w:rsidR="00574FCA" w:rsidRPr="00574FCA" w:rsidRDefault="00574FCA" w:rsidP="00574FCA">
      <w:pPr>
        <w:pStyle w:val="ListParagraph"/>
        <w:numPr>
          <w:ilvl w:val="0"/>
          <w:numId w:val="17"/>
        </w:numPr>
        <w:tabs>
          <w:tab w:val="left" w:pos="426"/>
        </w:tabs>
        <w:spacing w:after="200" w:line="276" w:lineRule="auto"/>
        <w:rPr>
          <w:lang w:val="en-CA"/>
        </w:rPr>
      </w:pPr>
      <w:r w:rsidRPr="00574FCA">
        <w:rPr>
          <w:lang w:val="en-CA"/>
        </w:rPr>
        <w:t>Identify and recommend best practices related to the testing of the SEEA Experimental Ecosystem Accounting in countries in particular concerning the use of models and tools as well as testing of</w:t>
      </w:r>
      <w:r>
        <w:rPr>
          <w:lang w:val="en-CA"/>
        </w:rPr>
        <w:t xml:space="preserve"> </w:t>
      </w:r>
      <w:r w:rsidRPr="00574FCA">
        <w:rPr>
          <w:lang w:val="en-CA"/>
        </w:rPr>
        <w:t>methods for measuring ecosystem services, ecosystem conditions and ecosystem capacity;</w:t>
      </w:r>
    </w:p>
    <w:p w14:paraId="7304D570" w14:textId="494E02B4" w:rsidR="00574FCA" w:rsidRPr="00574FCA" w:rsidRDefault="00574FCA" w:rsidP="00574FCA">
      <w:pPr>
        <w:pStyle w:val="ListParagraph"/>
        <w:numPr>
          <w:ilvl w:val="0"/>
          <w:numId w:val="17"/>
        </w:numPr>
        <w:tabs>
          <w:tab w:val="left" w:pos="426"/>
        </w:tabs>
        <w:spacing w:after="200" w:line="276" w:lineRule="auto"/>
        <w:rPr>
          <w:lang w:val="en-CA"/>
        </w:rPr>
      </w:pPr>
      <w:r w:rsidRPr="00574FCA">
        <w:rPr>
          <w:lang w:val="en-CA"/>
        </w:rPr>
        <w:t>Promote the SEEA framework and the associated research and ensure sound relationships with other</w:t>
      </w:r>
      <w:r>
        <w:rPr>
          <w:lang w:val="en-CA"/>
        </w:rPr>
        <w:t xml:space="preserve"> </w:t>
      </w:r>
      <w:r w:rsidRPr="00574FCA">
        <w:rPr>
          <w:lang w:val="en-CA"/>
        </w:rPr>
        <w:t>similar initiatives and projects;</w:t>
      </w:r>
    </w:p>
    <w:p w14:paraId="5CD161C1" w14:textId="42FCF190" w:rsidR="00574FCA" w:rsidRPr="00574FCA" w:rsidRDefault="00574FCA" w:rsidP="00574FCA">
      <w:pPr>
        <w:pStyle w:val="ListParagraph"/>
        <w:numPr>
          <w:ilvl w:val="0"/>
          <w:numId w:val="17"/>
        </w:numPr>
        <w:tabs>
          <w:tab w:val="left" w:pos="426"/>
        </w:tabs>
        <w:spacing w:after="200" w:line="276" w:lineRule="auto"/>
        <w:rPr>
          <w:lang w:val="en-CA"/>
        </w:rPr>
      </w:pPr>
      <w:r w:rsidRPr="00574FCA">
        <w:rPr>
          <w:lang w:val="en-CA"/>
        </w:rPr>
        <w:lastRenderedPageBreak/>
        <w:t>Assist the Steering Committee in organizing relevant meetings and conferences to advance the research agenda.</w:t>
      </w:r>
    </w:p>
    <w:p w14:paraId="12B175AE" w14:textId="7B2749E1" w:rsidR="007D5A17" w:rsidRPr="00A15932" w:rsidRDefault="00574FCA" w:rsidP="00A15932">
      <w:pPr>
        <w:tabs>
          <w:tab w:val="left" w:pos="426"/>
        </w:tabs>
        <w:spacing w:after="200" w:line="276" w:lineRule="auto"/>
        <w:ind w:left="360"/>
        <w:rPr>
          <w:b/>
          <w:lang w:val="en-CA"/>
        </w:rPr>
      </w:pPr>
      <w:r w:rsidRPr="00A15932">
        <w:rPr>
          <w:b/>
          <w:lang w:val="en-CA"/>
        </w:rPr>
        <w:t xml:space="preserve">Expert </w:t>
      </w:r>
      <w:r w:rsidR="007D5A17" w:rsidRPr="00A15932">
        <w:rPr>
          <w:b/>
          <w:lang w:val="en-CA"/>
        </w:rPr>
        <w:t xml:space="preserve">Forum </w:t>
      </w:r>
      <w:r w:rsidRPr="00A15932">
        <w:rPr>
          <w:b/>
          <w:lang w:val="en-CA"/>
        </w:rPr>
        <w:t>on Experimental</w:t>
      </w:r>
      <w:r w:rsidR="007D5A17" w:rsidRPr="00A15932">
        <w:rPr>
          <w:b/>
          <w:lang w:val="en-CA"/>
        </w:rPr>
        <w:t xml:space="preserve"> ecosystem accounts</w:t>
      </w:r>
    </w:p>
    <w:p w14:paraId="0107E06E" w14:textId="77777777" w:rsidR="00574FCA" w:rsidRPr="00574FCA" w:rsidRDefault="00574FCA" w:rsidP="00574FCA">
      <w:pPr>
        <w:pStyle w:val="ListParagraph"/>
        <w:numPr>
          <w:ilvl w:val="0"/>
          <w:numId w:val="17"/>
        </w:numPr>
        <w:tabs>
          <w:tab w:val="left" w:pos="426"/>
        </w:tabs>
        <w:spacing w:after="200" w:line="276" w:lineRule="auto"/>
        <w:rPr>
          <w:lang w:val="en-CA"/>
        </w:rPr>
      </w:pPr>
      <w:r w:rsidRPr="00A15932">
        <w:rPr>
          <w:lang w:val="en-CA"/>
        </w:rPr>
        <w:t xml:space="preserve">Showcasing advances in research and testing on the SEEA-Experimental </w:t>
      </w:r>
      <w:r w:rsidRPr="00574FCA">
        <w:rPr>
          <w:lang w:val="en-CA"/>
        </w:rPr>
        <w:t>Ecosystem Accounting;</w:t>
      </w:r>
    </w:p>
    <w:p w14:paraId="26399522" w14:textId="39691284" w:rsidR="00574FCA" w:rsidRPr="00574FCA" w:rsidRDefault="00574FCA" w:rsidP="00574FCA">
      <w:pPr>
        <w:pStyle w:val="ListParagraph"/>
        <w:numPr>
          <w:ilvl w:val="0"/>
          <w:numId w:val="17"/>
        </w:numPr>
        <w:tabs>
          <w:tab w:val="left" w:pos="426"/>
        </w:tabs>
        <w:spacing w:after="200" w:line="276" w:lineRule="auto"/>
        <w:rPr>
          <w:lang w:val="en-CA"/>
        </w:rPr>
      </w:pPr>
      <w:r w:rsidRPr="00574FCA">
        <w:rPr>
          <w:lang w:val="en-CA"/>
        </w:rPr>
        <w:t>Highlighting to the potential for more definite methods and guidelines;</w:t>
      </w:r>
    </w:p>
    <w:p w14:paraId="61ACEF7D" w14:textId="45C49C06" w:rsidR="00574FCA" w:rsidRDefault="00574FCA" w:rsidP="00574FCA">
      <w:pPr>
        <w:pStyle w:val="ListParagraph"/>
        <w:numPr>
          <w:ilvl w:val="0"/>
          <w:numId w:val="17"/>
        </w:numPr>
        <w:tabs>
          <w:tab w:val="left" w:pos="426"/>
        </w:tabs>
        <w:spacing w:after="200" w:line="276" w:lineRule="auto"/>
        <w:rPr>
          <w:lang w:val="en-CA"/>
        </w:rPr>
      </w:pPr>
      <w:r w:rsidRPr="00574FCA">
        <w:rPr>
          <w:lang w:val="en-CA"/>
        </w:rPr>
        <w:t>Providing recommendations for the revision of the SEEA Experimental Ecosystem Accounting.</w:t>
      </w:r>
    </w:p>
    <w:p w14:paraId="76506DC9" w14:textId="77777777" w:rsidR="007D5A17" w:rsidRDefault="007D5A17" w:rsidP="00C24597">
      <w:pPr>
        <w:pStyle w:val="ListParagraph"/>
        <w:tabs>
          <w:tab w:val="left" w:pos="426"/>
        </w:tabs>
        <w:spacing w:after="200" w:line="276" w:lineRule="auto"/>
        <w:ind w:left="0"/>
        <w:rPr>
          <w:lang w:val="en-CA"/>
        </w:rPr>
      </w:pPr>
    </w:p>
    <w:p w14:paraId="4983EF27" w14:textId="197EBD32" w:rsidR="00A634E3" w:rsidRPr="00A634E3" w:rsidRDefault="00574FCA" w:rsidP="00C24597">
      <w:pPr>
        <w:pStyle w:val="ListParagraph"/>
        <w:tabs>
          <w:tab w:val="left" w:pos="426"/>
        </w:tabs>
        <w:spacing w:after="200" w:line="276" w:lineRule="auto"/>
        <w:ind w:left="0"/>
        <w:rPr>
          <w:b/>
          <w:lang w:val="en-CA"/>
        </w:rPr>
      </w:pPr>
      <w:r>
        <w:rPr>
          <w:b/>
          <w:lang w:val="en-CA"/>
        </w:rPr>
        <w:t>Other groups and conferences</w:t>
      </w:r>
    </w:p>
    <w:p w14:paraId="2FEC6DBE" w14:textId="50CA8CB4" w:rsidR="007D5A17" w:rsidRDefault="007D5A17" w:rsidP="00574FCA">
      <w:pPr>
        <w:pStyle w:val="ListParagraph"/>
        <w:tabs>
          <w:tab w:val="left" w:pos="426"/>
        </w:tabs>
        <w:spacing w:after="200" w:line="276" w:lineRule="auto"/>
        <w:ind w:left="0"/>
        <w:rPr>
          <w:lang w:val="en-CA"/>
        </w:rPr>
      </w:pPr>
      <w:r>
        <w:rPr>
          <w:lang w:val="en-CA"/>
        </w:rPr>
        <w:t>The UNSD has for the 11</w:t>
      </w:r>
      <w:r w:rsidRPr="00574FCA">
        <w:rPr>
          <w:vertAlign w:val="superscript"/>
          <w:lang w:val="en-CA"/>
        </w:rPr>
        <w:t>th</w:t>
      </w:r>
      <w:r>
        <w:rPr>
          <w:lang w:val="en-CA"/>
        </w:rPr>
        <w:t xml:space="preserve"> UNCEEA meeting in 2016 made a summary of </w:t>
      </w:r>
      <w:r w:rsidR="00574FCA">
        <w:rPr>
          <w:lang w:val="en-CA"/>
        </w:rPr>
        <w:t xml:space="preserve">which groups work with topics that touch upon SEEA. </w:t>
      </w:r>
    </w:p>
    <w:p w14:paraId="094C8BA6" w14:textId="3FC2B316" w:rsidR="00574FCA" w:rsidRDefault="00574FCA" w:rsidP="00574FCA">
      <w:pPr>
        <w:pStyle w:val="ListParagraph"/>
        <w:tabs>
          <w:tab w:val="left" w:pos="426"/>
        </w:tabs>
        <w:spacing w:after="200" w:line="276" w:lineRule="auto"/>
        <w:ind w:left="0"/>
        <w:rPr>
          <w:lang w:val="en-CA"/>
        </w:rPr>
      </w:pPr>
      <w:r>
        <w:rPr>
          <w:lang w:val="en-CA"/>
        </w:rPr>
        <w:t>These are groups established by e.g. the World Bank, the OECD, the UNECE and Eurostat</w:t>
      </w:r>
    </w:p>
    <w:p w14:paraId="0584C304" w14:textId="621C3799" w:rsidR="00574FCA" w:rsidRDefault="001B2AC9" w:rsidP="00574FCA">
      <w:pPr>
        <w:pStyle w:val="ListParagraph"/>
        <w:tabs>
          <w:tab w:val="left" w:pos="426"/>
        </w:tabs>
        <w:spacing w:after="200" w:line="276" w:lineRule="auto"/>
        <w:ind w:left="0"/>
        <w:rPr>
          <w:lang w:val="en-CA"/>
        </w:rPr>
      </w:pPr>
      <w:hyperlink r:id="rId10" w:history="1">
        <w:r w:rsidR="00574FCA" w:rsidRPr="00DD400E">
          <w:rPr>
            <w:rStyle w:val="Hyperlink"/>
            <w:lang w:val="en-CA"/>
          </w:rPr>
          <w:t>http://unstats.un.org/unsd/envaccounting/ceea/meetings/eleventh_meeting/BK-11-5-3.pdf</w:t>
        </w:r>
      </w:hyperlink>
      <w:r w:rsidR="00574FCA">
        <w:rPr>
          <w:lang w:val="en-CA"/>
        </w:rPr>
        <w:t xml:space="preserve"> </w:t>
      </w:r>
    </w:p>
    <w:p w14:paraId="671D8811" w14:textId="6EB98810" w:rsidR="00C24597" w:rsidRPr="00A634E3" w:rsidRDefault="00C24597" w:rsidP="00D31620">
      <w:pPr>
        <w:pStyle w:val="Heading1"/>
        <w:numPr>
          <w:ilvl w:val="0"/>
          <w:numId w:val="27"/>
        </w:numPr>
        <w:rPr>
          <w:lang w:val="en-CA"/>
        </w:rPr>
      </w:pPr>
      <w:r w:rsidRPr="00A634E3">
        <w:rPr>
          <w:lang w:val="en-CA"/>
        </w:rPr>
        <w:t xml:space="preserve">A three year </w:t>
      </w:r>
      <w:r w:rsidR="006933D5">
        <w:rPr>
          <w:lang w:val="en-CA"/>
        </w:rPr>
        <w:t xml:space="preserve">tentative </w:t>
      </w:r>
      <w:r w:rsidRPr="00A634E3">
        <w:rPr>
          <w:lang w:val="en-CA"/>
        </w:rPr>
        <w:t>work plan</w:t>
      </w:r>
    </w:p>
    <w:p w14:paraId="72F9DFC5" w14:textId="77777777" w:rsidR="00A61D11" w:rsidRDefault="00C24597" w:rsidP="00F73AB3">
      <w:pPr>
        <w:rPr>
          <w:lang w:val="en-GB"/>
        </w:rPr>
      </w:pPr>
      <w:r>
        <w:rPr>
          <w:lang w:val="en-GB"/>
        </w:rPr>
        <w:t xml:space="preserve">Establishing a work plan facilitates the communication with other groups that work </w:t>
      </w:r>
      <w:r w:rsidR="00A634E3">
        <w:rPr>
          <w:lang w:val="en-GB"/>
        </w:rPr>
        <w:t xml:space="preserve">in the field. A work plan has not been available before in the London group but each meeting has evolved and developed with the items currently on the global agenda. </w:t>
      </w:r>
    </w:p>
    <w:p w14:paraId="770A8279" w14:textId="6134D75A" w:rsidR="00A634E3" w:rsidRDefault="00A634E3" w:rsidP="00F73AB3">
      <w:pPr>
        <w:rPr>
          <w:lang w:val="en-GB"/>
        </w:rPr>
      </w:pPr>
      <w:r>
        <w:rPr>
          <w:lang w:val="en-GB"/>
        </w:rPr>
        <w:t>It is not the intention to specify and lock down the topics and tasks but to provide a direction</w:t>
      </w:r>
      <w:r w:rsidR="00311E1E">
        <w:rPr>
          <w:lang w:val="en-GB"/>
        </w:rPr>
        <w:t xml:space="preserve"> of work </w:t>
      </w:r>
      <w:r w:rsidR="00EC395F">
        <w:rPr>
          <w:lang w:val="en-GB"/>
        </w:rPr>
        <w:t xml:space="preserve">and the process involved. </w:t>
      </w:r>
    </w:p>
    <w:p w14:paraId="7FB9A9F8" w14:textId="2429A1FB" w:rsidR="00EC395F" w:rsidRDefault="00EC395F" w:rsidP="00F73AB3">
      <w:pPr>
        <w:rPr>
          <w:lang w:val="en-GB"/>
        </w:rPr>
      </w:pPr>
      <w:r>
        <w:rPr>
          <w:lang w:val="en-GB"/>
        </w:rPr>
        <w:t xml:space="preserve">The evaluation of the London group showed that opinions were split on focusing each meeting on a specific topic or cover the full range of topics each meeting. </w:t>
      </w:r>
    </w:p>
    <w:p w14:paraId="6C37DCA5" w14:textId="1BD67920" w:rsidR="00EC395F" w:rsidRDefault="00EC395F" w:rsidP="00F73AB3">
      <w:pPr>
        <w:rPr>
          <w:lang w:val="en-GB"/>
        </w:rPr>
      </w:pPr>
      <w:r>
        <w:rPr>
          <w:lang w:val="en-GB"/>
        </w:rPr>
        <w:t xml:space="preserve">For the next three years it is proposed to cover these headlines: </w:t>
      </w:r>
    </w:p>
    <w:p w14:paraId="43367941" w14:textId="453A7658" w:rsidR="00EC395F" w:rsidRDefault="00EC395F" w:rsidP="00EC395F">
      <w:pPr>
        <w:pStyle w:val="ListParagraph"/>
        <w:numPr>
          <w:ilvl w:val="2"/>
          <w:numId w:val="23"/>
        </w:numPr>
        <w:ind w:left="851" w:hanging="425"/>
        <w:rPr>
          <w:b/>
          <w:lang w:val="en-GB"/>
        </w:rPr>
      </w:pPr>
      <w:r w:rsidRPr="00EC395F">
        <w:rPr>
          <w:b/>
          <w:lang w:val="en-GB"/>
        </w:rPr>
        <w:t>Introductions</w:t>
      </w:r>
      <w:r>
        <w:rPr>
          <w:b/>
          <w:lang w:val="en-GB"/>
        </w:rPr>
        <w:t xml:space="preserve"> and UNCEEA up-date</w:t>
      </w:r>
    </w:p>
    <w:p w14:paraId="57893170" w14:textId="61E0D1C4" w:rsidR="00EC395F" w:rsidRDefault="00EC395F" w:rsidP="00EC395F">
      <w:pPr>
        <w:pStyle w:val="ListParagraph"/>
        <w:numPr>
          <w:ilvl w:val="2"/>
          <w:numId w:val="23"/>
        </w:numPr>
        <w:ind w:left="851" w:hanging="425"/>
        <w:rPr>
          <w:b/>
          <w:lang w:val="en-GB"/>
        </w:rPr>
      </w:pPr>
      <w:r>
        <w:rPr>
          <w:b/>
          <w:lang w:val="en-GB"/>
        </w:rPr>
        <w:t>International work and capacity building</w:t>
      </w:r>
    </w:p>
    <w:p w14:paraId="6C0DA0DB" w14:textId="01F9B6AC" w:rsidR="00EC395F" w:rsidRDefault="00EC395F" w:rsidP="00EC395F">
      <w:pPr>
        <w:pStyle w:val="ListParagraph"/>
        <w:numPr>
          <w:ilvl w:val="2"/>
          <w:numId w:val="23"/>
        </w:numPr>
        <w:ind w:left="851" w:hanging="425"/>
        <w:rPr>
          <w:b/>
          <w:lang w:val="en-GB"/>
        </w:rPr>
      </w:pPr>
      <w:r>
        <w:rPr>
          <w:b/>
          <w:lang w:val="en-GB"/>
        </w:rPr>
        <w:t>Methodological work</w:t>
      </w:r>
    </w:p>
    <w:p w14:paraId="08DC2EBD" w14:textId="63E185D3" w:rsidR="00EC395F" w:rsidRPr="00EC395F" w:rsidRDefault="00EC395F" w:rsidP="00EC395F">
      <w:pPr>
        <w:pStyle w:val="ListParagraph"/>
        <w:numPr>
          <w:ilvl w:val="2"/>
          <w:numId w:val="23"/>
        </w:numPr>
        <w:ind w:left="851" w:hanging="425"/>
        <w:rPr>
          <w:b/>
          <w:lang w:val="en-GB"/>
        </w:rPr>
      </w:pPr>
      <w:r>
        <w:rPr>
          <w:b/>
          <w:lang w:val="en-GB"/>
        </w:rPr>
        <w:t>Implementation and extensions</w:t>
      </w:r>
    </w:p>
    <w:tbl>
      <w:tblPr>
        <w:tblStyle w:val="TableGrid"/>
        <w:tblW w:w="8330" w:type="dxa"/>
        <w:tblLook w:val="04A0" w:firstRow="1" w:lastRow="0" w:firstColumn="1" w:lastColumn="0" w:noHBand="0" w:noVBand="1"/>
      </w:tblPr>
      <w:tblGrid>
        <w:gridCol w:w="1023"/>
        <w:gridCol w:w="1485"/>
        <w:gridCol w:w="1853"/>
        <w:gridCol w:w="3969"/>
      </w:tblGrid>
      <w:tr w:rsidR="00A634E3" w:rsidRPr="00EC395F" w14:paraId="11D272D1" w14:textId="77777777" w:rsidTr="0000029B">
        <w:tc>
          <w:tcPr>
            <w:tcW w:w="1023" w:type="dxa"/>
          </w:tcPr>
          <w:p w14:paraId="693C4A2D" w14:textId="77777777" w:rsidR="00A634E3" w:rsidRPr="00311E1E" w:rsidRDefault="00A634E3" w:rsidP="00F73AB3">
            <w:pPr>
              <w:rPr>
                <w:b/>
                <w:lang w:val="en-GB"/>
              </w:rPr>
            </w:pPr>
            <w:r w:rsidRPr="00311E1E">
              <w:rPr>
                <w:b/>
                <w:lang w:val="en-GB"/>
              </w:rPr>
              <w:t>Year</w:t>
            </w:r>
          </w:p>
        </w:tc>
        <w:tc>
          <w:tcPr>
            <w:tcW w:w="1485" w:type="dxa"/>
          </w:tcPr>
          <w:p w14:paraId="48F681AE" w14:textId="77777777" w:rsidR="00A634E3" w:rsidRPr="00311E1E" w:rsidRDefault="00A634E3" w:rsidP="00F73AB3">
            <w:pPr>
              <w:rPr>
                <w:b/>
                <w:lang w:val="en-GB"/>
              </w:rPr>
            </w:pPr>
            <w:r w:rsidRPr="00311E1E">
              <w:rPr>
                <w:b/>
                <w:lang w:val="en-GB"/>
              </w:rPr>
              <w:t>Topic</w:t>
            </w:r>
          </w:p>
        </w:tc>
        <w:tc>
          <w:tcPr>
            <w:tcW w:w="1853" w:type="dxa"/>
          </w:tcPr>
          <w:p w14:paraId="33D9C82E" w14:textId="77777777" w:rsidR="00A634E3" w:rsidRPr="00311E1E" w:rsidRDefault="000C6B23" w:rsidP="00F73AB3">
            <w:pPr>
              <w:rPr>
                <w:b/>
                <w:lang w:val="en-GB"/>
              </w:rPr>
            </w:pPr>
            <w:r w:rsidRPr="00311E1E">
              <w:rPr>
                <w:b/>
                <w:lang w:val="en-GB"/>
              </w:rPr>
              <w:t>Milestones</w:t>
            </w:r>
          </w:p>
        </w:tc>
        <w:tc>
          <w:tcPr>
            <w:tcW w:w="3969" w:type="dxa"/>
          </w:tcPr>
          <w:p w14:paraId="44E149A1" w14:textId="77777777" w:rsidR="00A634E3" w:rsidRPr="00311E1E" w:rsidRDefault="000C6B23" w:rsidP="00F73AB3">
            <w:pPr>
              <w:rPr>
                <w:b/>
                <w:lang w:val="en-GB"/>
              </w:rPr>
            </w:pPr>
            <w:r w:rsidRPr="00311E1E">
              <w:rPr>
                <w:b/>
                <w:lang w:val="en-GB"/>
              </w:rPr>
              <w:t>Achievement</w:t>
            </w:r>
            <w:r w:rsidR="00345AE7" w:rsidRPr="00311E1E">
              <w:rPr>
                <w:b/>
                <w:lang w:val="en-GB"/>
              </w:rPr>
              <w:t>(s)</w:t>
            </w:r>
          </w:p>
        </w:tc>
      </w:tr>
      <w:tr w:rsidR="00311E1E" w:rsidRPr="00F12033" w14:paraId="2B36C78C" w14:textId="77777777" w:rsidTr="0000029B">
        <w:tc>
          <w:tcPr>
            <w:tcW w:w="1023" w:type="dxa"/>
            <w:vMerge w:val="restart"/>
          </w:tcPr>
          <w:p w14:paraId="518B80C9" w14:textId="77777777" w:rsidR="00311E1E" w:rsidRDefault="00311E1E" w:rsidP="00F73AB3">
            <w:pPr>
              <w:rPr>
                <w:lang w:val="en-GB"/>
              </w:rPr>
            </w:pPr>
            <w:r>
              <w:rPr>
                <w:lang w:val="en-GB"/>
              </w:rPr>
              <w:t>2016</w:t>
            </w:r>
          </w:p>
          <w:p w14:paraId="6FD87615" w14:textId="77777777" w:rsidR="00311E1E" w:rsidRDefault="00311E1E" w:rsidP="00F73AB3">
            <w:pPr>
              <w:rPr>
                <w:lang w:val="en-GB"/>
              </w:rPr>
            </w:pPr>
          </w:p>
        </w:tc>
        <w:tc>
          <w:tcPr>
            <w:tcW w:w="1485" w:type="dxa"/>
          </w:tcPr>
          <w:p w14:paraId="5E370661" w14:textId="77777777" w:rsidR="00311E1E" w:rsidRDefault="00311E1E" w:rsidP="00F73AB3">
            <w:pPr>
              <w:rPr>
                <w:lang w:val="en-GB"/>
              </w:rPr>
            </w:pPr>
            <w:r>
              <w:rPr>
                <w:lang w:val="en-GB"/>
              </w:rPr>
              <w:t xml:space="preserve">UNCEEA meeting </w:t>
            </w:r>
          </w:p>
        </w:tc>
        <w:tc>
          <w:tcPr>
            <w:tcW w:w="1853" w:type="dxa"/>
          </w:tcPr>
          <w:p w14:paraId="7FFC8FBA" w14:textId="77777777" w:rsidR="00311E1E" w:rsidRDefault="00311E1E" w:rsidP="00345AE7">
            <w:pPr>
              <w:rPr>
                <w:lang w:val="en-GB"/>
              </w:rPr>
            </w:pPr>
            <w:r>
              <w:rPr>
                <w:lang w:val="en-GB"/>
              </w:rPr>
              <w:t xml:space="preserve">Input from the committee </w:t>
            </w:r>
          </w:p>
        </w:tc>
        <w:tc>
          <w:tcPr>
            <w:tcW w:w="3969" w:type="dxa"/>
          </w:tcPr>
          <w:p w14:paraId="1722C045" w14:textId="747AC19C" w:rsidR="00311E1E" w:rsidRDefault="00311E1E" w:rsidP="00017B4D">
            <w:pPr>
              <w:rPr>
                <w:lang w:val="en-GB"/>
              </w:rPr>
            </w:pPr>
            <w:r>
              <w:rPr>
                <w:lang w:val="en-GB"/>
              </w:rPr>
              <w:t xml:space="preserve">The UNCEEA </w:t>
            </w:r>
            <w:r w:rsidR="00017B4D">
              <w:rPr>
                <w:lang w:val="en-GB"/>
              </w:rPr>
              <w:t>may give</w:t>
            </w:r>
            <w:r>
              <w:rPr>
                <w:lang w:val="en-GB"/>
              </w:rPr>
              <w:t xml:space="preserve"> the LG  tasks</w:t>
            </w:r>
          </w:p>
        </w:tc>
      </w:tr>
      <w:tr w:rsidR="00311E1E" w:rsidRPr="00F12033" w14:paraId="4C68FF27" w14:textId="77777777" w:rsidTr="0000029B">
        <w:tc>
          <w:tcPr>
            <w:tcW w:w="1023" w:type="dxa"/>
            <w:vMerge/>
          </w:tcPr>
          <w:p w14:paraId="6F920D57" w14:textId="77777777" w:rsidR="00311E1E" w:rsidRDefault="00311E1E" w:rsidP="00F73AB3">
            <w:pPr>
              <w:rPr>
                <w:lang w:val="en-GB"/>
              </w:rPr>
            </w:pPr>
          </w:p>
        </w:tc>
        <w:tc>
          <w:tcPr>
            <w:tcW w:w="1485" w:type="dxa"/>
          </w:tcPr>
          <w:p w14:paraId="5116A762" w14:textId="77777777" w:rsidR="00311E1E" w:rsidRDefault="00311E1E" w:rsidP="00F73AB3">
            <w:pPr>
              <w:rPr>
                <w:lang w:val="en-GB"/>
              </w:rPr>
            </w:pPr>
            <w:r>
              <w:rPr>
                <w:lang w:val="en-GB"/>
              </w:rPr>
              <w:t>LG meeting</w:t>
            </w:r>
          </w:p>
        </w:tc>
        <w:tc>
          <w:tcPr>
            <w:tcW w:w="1853" w:type="dxa"/>
          </w:tcPr>
          <w:p w14:paraId="6D204047" w14:textId="77777777" w:rsidR="00311E1E" w:rsidRDefault="00311E1E" w:rsidP="00345AE7">
            <w:pPr>
              <w:rPr>
                <w:lang w:val="en-GB"/>
              </w:rPr>
            </w:pPr>
            <w:r>
              <w:rPr>
                <w:lang w:val="en-GB"/>
              </w:rPr>
              <w:t xml:space="preserve">The meeting outcome provides </w:t>
            </w:r>
            <w:r>
              <w:rPr>
                <w:lang w:val="en-GB"/>
              </w:rPr>
              <w:lastRenderedPageBreak/>
              <w:t>direction for next year(s)</w:t>
            </w:r>
          </w:p>
          <w:p w14:paraId="094ED04B" w14:textId="77777777" w:rsidR="00311E1E" w:rsidRDefault="00311E1E" w:rsidP="00F73AB3">
            <w:pPr>
              <w:rPr>
                <w:lang w:val="en-GB"/>
              </w:rPr>
            </w:pPr>
          </w:p>
        </w:tc>
        <w:tc>
          <w:tcPr>
            <w:tcW w:w="3969" w:type="dxa"/>
          </w:tcPr>
          <w:p w14:paraId="65C578A2" w14:textId="4CBF6F93" w:rsidR="00A13C25" w:rsidRPr="00EC621D" w:rsidRDefault="00EC621D" w:rsidP="00F73AB3">
            <w:pPr>
              <w:rPr>
                <w:b/>
                <w:lang w:val="en-GB"/>
              </w:rPr>
            </w:pPr>
            <w:r w:rsidRPr="00EC621D">
              <w:rPr>
                <w:b/>
                <w:lang w:val="en-GB"/>
              </w:rPr>
              <w:lastRenderedPageBreak/>
              <w:t>Methodological work</w:t>
            </w:r>
          </w:p>
          <w:p w14:paraId="2F998153" w14:textId="77777777" w:rsidR="00311E1E" w:rsidRDefault="00311E1E" w:rsidP="00F73AB3">
            <w:pPr>
              <w:rPr>
                <w:lang w:val="en-GB"/>
              </w:rPr>
            </w:pPr>
            <w:r>
              <w:rPr>
                <w:lang w:val="en-GB"/>
              </w:rPr>
              <w:t xml:space="preserve">Providing technical  input to: </w:t>
            </w:r>
          </w:p>
          <w:p w14:paraId="2F0309D8" w14:textId="77777777" w:rsidR="00311E1E" w:rsidRDefault="00311E1E" w:rsidP="00F73AB3">
            <w:pPr>
              <w:rPr>
                <w:lang w:val="en-GB"/>
              </w:rPr>
            </w:pPr>
            <w:r>
              <w:rPr>
                <w:lang w:val="en-GB"/>
              </w:rPr>
              <w:lastRenderedPageBreak/>
              <w:t>- current state of play on the research agenda</w:t>
            </w:r>
          </w:p>
          <w:p w14:paraId="229D8241" w14:textId="77777777" w:rsidR="00311E1E" w:rsidRDefault="00311E1E" w:rsidP="00F73AB3">
            <w:pPr>
              <w:rPr>
                <w:lang w:val="en-GB"/>
              </w:rPr>
            </w:pPr>
            <w:r>
              <w:rPr>
                <w:lang w:val="en-GB"/>
              </w:rPr>
              <w:t>-thoughts on international data collections</w:t>
            </w:r>
          </w:p>
          <w:p w14:paraId="67282999" w14:textId="0AD0D290" w:rsidR="00EC621D" w:rsidRPr="00EC621D" w:rsidRDefault="00EC621D" w:rsidP="00F73AB3">
            <w:pPr>
              <w:rPr>
                <w:b/>
                <w:lang w:val="en-GB"/>
              </w:rPr>
            </w:pPr>
            <w:r w:rsidRPr="00EC621D">
              <w:rPr>
                <w:b/>
                <w:lang w:val="en-GB"/>
              </w:rPr>
              <w:t>Implementation and practises</w:t>
            </w:r>
          </w:p>
          <w:p w14:paraId="0F9AC8D7" w14:textId="77777777" w:rsidR="00311E1E" w:rsidRDefault="00311E1E" w:rsidP="00F73AB3">
            <w:pPr>
              <w:rPr>
                <w:lang w:val="en-GB"/>
              </w:rPr>
            </w:pPr>
            <w:r>
              <w:rPr>
                <w:lang w:val="en-GB"/>
              </w:rPr>
              <w:t xml:space="preserve">- capacity building </w:t>
            </w:r>
          </w:p>
          <w:p w14:paraId="40178FAF" w14:textId="77777777" w:rsidR="00464F31" w:rsidRDefault="00311E1E" w:rsidP="00F73AB3">
            <w:pPr>
              <w:rPr>
                <w:lang w:val="en-GB"/>
              </w:rPr>
            </w:pPr>
            <w:r>
              <w:rPr>
                <w:lang w:val="en-GB"/>
              </w:rPr>
              <w:t>-</w:t>
            </w:r>
            <w:r w:rsidR="00464F31">
              <w:rPr>
                <w:lang w:val="en-GB"/>
              </w:rPr>
              <w:t xml:space="preserve"> issues arising when </w:t>
            </w:r>
            <w:r>
              <w:rPr>
                <w:lang w:val="en-GB"/>
              </w:rPr>
              <w:t>compil</w:t>
            </w:r>
            <w:r w:rsidR="00464F31">
              <w:rPr>
                <w:lang w:val="en-GB"/>
              </w:rPr>
              <w:t>ing of data for SEEA Agriculture</w:t>
            </w:r>
          </w:p>
          <w:p w14:paraId="082A9B15" w14:textId="658C3404" w:rsidR="00EC621D" w:rsidRPr="00EC621D" w:rsidRDefault="00EC621D" w:rsidP="00F73AB3">
            <w:pPr>
              <w:rPr>
                <w:b/>
                <w:lang w:val="en-GB"/>
              </w:rPr>
            </w:pPr>
            <w:r w:rsidRPr="00EC621D">
              <w:rPr>
                <w:b/>
                <w:lang w:val="en-GB"/>
              </w:rPr>
              <w:t>Development and sharing of uses, applications and extensions</w:t>
            </w:r>
          </w:p>
          <w:p w14:paraId="62F01386" w14:textId="77777777" w:rsidR="00311E1E" w:rsidRDefault="00311E1E" w:rsidP="00F73AB3">
            <w:pPr>
              <w:rPr>
                <w:lang w:val="en-GB"/>
              </w:rPr>
            </w:pPr>
            <w:r>
              <w:rPr>
                <w:lang w:val="en-GB"/>
              </w:rPr>
              <w:t>- new emerging areas e.g. on speeding up the access to more up-to date data, and on bio economy</w:t>
            </w:r>
          </w:p>
          <w:p w14:paraId="2F29EB8D" w14:textId="77777777" w:rsidR="00311E1E" w:rsidRDefault="00311E1E" w:rsidP="00F73AB3">
            <w:pPr>
              <w:rPr>
                <w:lang w:val="en-GB"/>
              </w:rPr>
            </w:pPr>
            <w:r>
              <w:rPr>
                <w:lang w:val="en-GB"/>
              </w:rPr>
              <w:t>- development of ecosystem accounts</w:t>
            </w:r>
          </w:p>
          <w:p w14:paraId="763E3AF7" w14:textId="75321591" w:rsidR="00311E1E" w:rsidRDefault="00311E1E" w:rsidP="000D7BBE">
            <w:pPr>
              <w:pStyle w:val="CommentText"/>
              <w:rPr>
                <w:lang w:val="en-GB"/>
              </w:rPr>
            </w:pPr>
            <w:r>
              <w:rPr>
                <w:lang w:val="en-GB"/>
              </w:rPr>
              <w:t>- sharing knowledge and strengthening the capacity in providing policy useful data.</w:t>
            </w:r>
            <w:r w:rsidR="00EC621D" w:rsidRPr="00EC621D">
              <w:rPr>
                <w:rStyle w:val="CommentReference"/>
                <w:lang w:val="en-US"/>
              </w:rPr>
              <w:t xml:space="preserve"> </w:t>
            </w:r>
            <w:r w:rsidR="00EC621D">
              <w:rPr>
                <w:lang w:val="en-US"/>
              </w:rPr>
              <w:t>This includes</w:t>
            </w:r>
            <w:r w:rsidR="00EC621D" w:rsidRPr="00343ECC">
              <w:rPr>
                <w:lang w:val="en-US"/>
              </w:rPr>
              <w:t xml:space="preserve"> best practices on bridging SEEA data and policy via indicators and how SEEA data could feed into analytical tools (IO, SAM, </w:t>
            </w:r>
            <w:proofErr w:type="gramStart"/>
            <w:r w:rsidR="00EC621D" w:rsidRPr="00343ECC">
              <w:rPr>
                <w:lang w:val="en-US"/>
              </w:rPr>
              <w:t>CGEM</w:t>
            </w:r>
            <w:proofErr w:type="gramEnd"/>
            <w:r w:rsidR="00EC621D" w:rsidRPr="00343ECC">
              <w:rPr>
                <w:lang w:val="en-US"/>
              </w:rPr>
              <w:t>).</w:t>
            </w:r>
            <w:r>
              <w:rPr>
                <w:lang w:val="en-GB"/>
              </w:rPr>
              <w:t xml:space="preserve"> </w:t>
            </w:r>
          </w:p>
        </w:tc>
      </w:tr>
      <w:tr w:rsidR="00311E1E" w14:paraId="33D9217C" w14:textId="77777777" w:rsidTr="0000029B">
        <w:tc>
          <w:tcPr>
            <w:tcW w:w="1023" w:type="dxa"/>
            <w:vMerge w:val="restart"/>
          </w:tcPr>
          <w:p w14:paraId="73116AE2" w14:textId="77777777" w:rsidR="00311E1E" w:rsidRDefault="00311E1E" w:rsidP="00F73AB3">
            <w:pPr>
              <w:rPr>
                <w:lang w:val="en-GB"/>
              </w:rPr>
            </w:pPr>
            <w:r>
              <w:rPr>
                <w:lang w:val="en-GB"/>
              </w:rPr>
              <w:lastRenderedPageBreak/>
              <w:t>2017 - Spring</w:t>
            </w:r>
          </w:p>
          <w:p w14:paraId="7E3E59A2" w14:textId="77777777" w:rsidR="00311E1E" w:rsidRDefault="00311E1E" w:rsidP="00F73AB3">
            <w:pPr>
              <w:rPr>
                <w:lang w:val="en-GB"/>
              </w:rPr>
            </w:pPr>
          </w:p>
        </w:tc>
        <w:tc>
          <w:tcPr>
            <w:tcW w:w="1485" w:type="dxa"/>
          </w:tcPr>
          <w:p w14:paraId="39018DAB" w14:textId="77777777" w:rsidR="00311E1E" w:rsidRDefault="00311E1E" w:rsidP="00311E1E">
            <w:pPr>
              <w:jc w:val="center"/>
              <w:rPr>
                <w:lang w:val="en-GB"/>
              </w:rPr>
            </w:pPr>
            <w:r>
              <w:rPr>
                <w:lang w:val="en-GB"/>
              </w:rPr>
              <w:t>Preparing next LG meeting</w:t>
            </w:r>
          </w:p>
        </w:tc>
        <w:tc>
          <w:tcPr>
            <w:tcW w:w="1853" w:type="dxa"/>
          </w:tcPr>
          <w:p w14:paraId="0BA4AFAB" w14:textId="77777777" w:rsidR="00311E1E" w:rsidRDefault="00311E1E" w:rsidP="00F73AB3">
            <w:pPr>
              <w:rPr>
                <w:lang w:val="en-GB"/>
              </w:rPr>
            </w:pPr>
            <w:r>
              <w:rPr>
                <w:lang w:val="en-GB"/>
              </w:rPr>
              <w:t>Calling for issue papers</w:t>
            </w:r>
          </w:p>
        </w:tc>
        <w:tc>
          <w:tcPr>
            <w:tcW w:w="3969" w:type="dxa"/>
          </w:tcPr>
          <w:p w14:paraId="47F3DEBB" w14:textId="77777777" w:rsidR="00311E1E" w:rsidRDefault="00311E1E" w:rsidP="00F73AB3">
            <w:pPr>
              <w:rPr>
                <w:lang w:val="en-GB"/>
              </w:rPr>
            </w:pPr>
            <w:r>
              <w:rPr>
                <w:lang w:val="en-GB"/>
              </w:rPr>
              <w:t>Based on the outcome of LG 2016 topics in need of further discussion to be picked up</w:t>
            </w:r>
          </w:p>
          <w:p w14:paraId="71B47AD5" w14:textId="77777777" w:rsidR="00311E1E" w:rsidRDefault="00311E1E" w:rsidP="00F73AB3">
            <w:pPr>
              <w:rPr>
                <w:lang w:val="en-GB"/>
              </w:rPr>
            </w:pPr>
            <w:r>
              <w:rPr>
                <w:lang w:val="en-GB"/>
              </w:rPr>
              <w:t>These could be (e.g.): any testing done on SEEA-Energy? Any testing done on tables as specified in the Technical notes? Any progress on environmental economic instruments?</w:t>
            </w:r>
          </w:p>
        </w:tc>
      </w:tr>
      <w:tr w:rsidR="00311E1E" w:rsidRPr="00F12033" w14:paraId="092D6209" w14:textId="77777777" w:rsidTr="0000029B">
        <w:tc>
          <w:tcPr>
            <w:tcW w:w="1023" w:type="dxa"/>
            <w:vMerge/>
          </w:tcPr>
          <w:p w14:paraId="2BE65F4D" w14:textId="77777777" w:rsidR="00311E1E" w:rsidRDefault="00311E1E" w:rsidP="00F73AB3">
            <w:pPr>
              <w:rPr>
                <w:lang w:val="en-GB"/>
              </w:rPr>
            </w:pPr>
          </w:p>
        </w:tc>
        <w:tc>
          <w:tcPr>
            <w:tcW w:w="1485" w:type="dxa"/>
          </w:tcPr>
          <w:p w14:paraId="3FE2CADD" w14:textId="77777777" w:rsidR="00311E1E" w:rsidRDefault="00311E1E" w:rsidP="00F73AB3">
            <w:pPr>
              <w:rPr>
                <w:lang w:val="en-GB"/>
              </w:rPr>
            </w:pPr>
            <w:r>
              <w:rPr>
                <w:lang w:val="en-GB"/>
              </w:rPr>
              <w:t>Drafting agenda of the LG meeting 2017</w:t>
            </w:r>
          </w:p>
        </w:tc>
        <w:tc>
          <w:tcPr>
            <w:tcW w:w="1853" w:type="dxa"/>
          </w:tcPr>
          <w:p w14:paraId="7A8D5B78" w14:textId="77777777" w:rsidR="00311E1E" w:rsidRDefault="00311E1E" w:rsidP="00F73AB3">
            <w:pPr>
              <w:rPr>
                <w:lang w:val="en-GB"/>
              </w:rPr>
            </w:pPr>
            <w:r>
              <w:rPr>
                <w:lang w:val="en-GB"/>
              </w:rPr>
              <w:t>The LG Bureau draft</w:t>
            </w:r>
          </w:p>
        </w:tc>
        <w:tc>
          <w:tcPr>
            <w:tcW w:w="3969" w:type="dxa"/>
          </w:tcPr>
          <w:p w14:paraId="1BFB0CF9" w14:textId="77777777" w:rsidR="00311E1E" w:rsidRDefault="00311E1E" w:rsidP="00F73AB3">
            <w:pPr>
              <w:rPr>
                <w:lang w:val="en-GB"/>
              </w:rPr>
            </w:pPr>
            <w:r>
              <w:rPr>
                <w:lang w:val="en-GB"/>
              </w:rPr>
              <w:t>A final draft to be circulated to the UNCEEA and the LG for additional input</w:t>
            </w:r>
          </w:p>
        </w:tc>
      </w:tr>
      <w:tr w:rsidR="00CA4E93" w:rsidRPr="00F12033" w14:paraId="7D729AA5" w14:textId="77777777" w:rsidTr="0000029B">
        <w:tc>
          <w:tcPr>
            <w:tcW w:w="1023" w:type="dxa"/>
          </w:tcPr>
          <w:p w14:paraId="2D16A1E0" w14:textId="77777777" w:rsidR="00CA4E93" w:rsidRDefault="00CA4E93" w:rsidP="00F73AB3">
            <w:pPr>
              <w:rPr>
                <w:lang w:val="en-GB"/>
              </w:rPr>
            </w:pPr>
            <w:r>
              <w:rPr>
                <w:lang w:val="en-GB"/>
              </w:rPr>
              <w:t>2017 – summer</w:t>
            </w:r>
          </w:p>
        </w:tc>
        <w:tc>
          <w:tcPr>
            <w:tcW w:w="1485" w:type="dxa"/>
          </w:tcPr>
          <w:p w14:paraId="584CE777" w14:textId="77777777" w:rsidR="00CA4E93" w:rsidRDefault="00CA4E93" w:rsidP="00F73AB3">
            <w:pPr>
              <w:rPr>
                <w:lang w:val="en-GB"/>
              </w:rPr>
            </w:pPr>
            <w:r>
              <w:rPr>
                <w:lang w:val="en-GB"/>
              </w:rPr>
              <w:t>UNCEEA meeting</w:t>
            </w:r>
          </w:p>
        </w:tc>
        <w:tc>
          <w:tcPr>
            <w:tcW w:w="1853" w:type="dxa"/>
          </w:tcPr>
          <w:p w14:paraId="195898F3" w14:textId="77777777" w:rsidR="00CA4E93" w:rsidRDefault="00CA4E93" w:rsidP="00667259">
            <w:pPr>
              <w:rPr>
                <w:lang w:val="en-GB"/>
              </w:rPr>
            </w:pPr>
            <w:r>
              <w:rPr>
                <w:lang w:val="en-GB"/>
              </w:rPr>
              <w:t xml:space="preserve">Input from the committee </w:t>
            </w:r>
          </w:p>
        </w:tc>
        <w:tc>
          <w:tcPr>
            <w:tcW w:w="3969" w:type="dxa"/>
          </w:tcPr>
          <w:p w14:paraId="76F05826" w14:textId="1036449C" w:rsidR="00CA4E93" w:rsidRDefault="00017B4D" w:rsidP="00667259">
            <w:pPr>
              <w:rPr>
                <w:lang w:val="en-GB"/>
              </w:rPr>
            </w:pPr>
            <w:r>
              <w:rPr>
                <w:lang w:val="en-GB"/>
              </w:rPr>
              <w:t>The UNCEEA may give the LG  tasks</w:t>
            </w:r>
          </w:p>
        </w:tc>
      </w:tr>
      <w:tr w:rsidR="00CA4E93" w:rsidRPr="00F12033" w14:paraId="0900BFF6" w14:textId="77777777" w:rsidTr="0000029B">
        <w:tc>
          <w:tcPr>
            <w:tcW w:w="1023" w:type="dxa"/>
          </w:tcPr>
          <w:p w14:paraId="30A39B10" w14:textId="77777777" w:rsidR="00CA4E93" w:rsidRDefault="00CA4E93" w:rsidP="00F73AB3">
            <w:pPr>
              <w:rPr>
                <w:lang w:val="en-GB"/>
              </w:rPr>
            </w:pPr>
            <w:r>
              <w:rPr>
                <w:lang w:val="en-GB"/>
              </w:rPr>
              <w:t>2017</w:t>
            </w:r>
          </w:p>
        </w:tc>
        <w:tc>
          <w:tcPr>
            <w:tcW w:w="1485" w:type="dxa"/>
          </w:tcPr>
          <w:p w14:paraId="0F8076AE" w14:textId="77777777" w:rsidR="00CA4E93" w:rsidRDefault="00CA4E93" w:rsidP="00667259">
            <w:pPr>
              <w:rPr>
                <w:lang w:val="en-GB"/>
              </w:rPr>
            </w:pPr>
            <w:r>
              <w:rPr>
                <w:lang w:val="en-GB"/>
              </w:rPr>
              <w:t>LG meeting</w:t>
            </w:r>
          </w:p>
        </w:tc>
        <w:tc>
          <w:tcPr>
            <w:tcW w:w="1853" w:type="dxa"/>
          </w:tcPr>
          <w:p w14:paraId="44AA7BFC" w14:textId="46AEBEBF" w:rsidR="00CA4E93" w:rsidRDefault="00CA4E93" w:rsidP="00667259">
            <w:pPr>
              <w:rPr>
                <w:lang w:val="en-GB"/>
              </w:rPr>
            </w:pPr>
            <w:r>
              <w:rPr>
                <w:lang w:val="en-GB"/>
              </w:rPr>
              <w:t>The meeting outcome prov</w:t>
            </w:r>
            <w:r w:rsidR="000D7BBE">
              <w:rPr>
                <w:lang w:val="en-GB"/>
              </w:rPr>
              <w:t>ides direction for next year(s)</w:t>
            </w:r>
          </w:p>
        </w:tc>
        <w:tc>
          <w:tcPr>
            <w:tcW w:w="3969" w:type="dxa"/>
          </w:tcPr>
          <w:p w14:paraId="5B633BFA" w14:textId="77777777" w:rsidR="00CA4E93" w:rsidRDefault="00CA4E93" w:rsidP="0007020E">
            <w:pPr>
              <w:rPr>
                <w:lang w:val="en-GB"/>
              </w:rPr>
            </w:pPr>
          </w:p>
        </w:tc>
      </w:tr>
      <w:tr w:rsidR="001B3716" w:rsidRPr="00F12033" w14:paraId="4551CA77" w14:textId="77777777" w:rsidTr="0000029B">
        <w:tc>
          <w:tcPr>
            <w:tcW w:w="1023" w:type="dxa"/>
          </w:tcPr>
          <w:p w14:paraId="7CD1078C" w14:textId="77777777" w:rsidR="001B3716" w:rsidRDefault="001B3716" w:rsidP="00667259">
            <w:pPr>
              <w:rPr>
                <w:lang w:val="en-GB"/>
              </w:rPr>
            </w:pPr>
            <w:r>
              <w:rPr>
                <w:lang w:val="en-GB"/>
              </w:rPr>
              <w:lastRenderedPageBreak/>
              <w:t>2018 - Spring</w:t>
            </w:r>
          </w:p>
          <w:p w14:paraId="7A1B7520" w14:textId="77777777" w:rsidR="001B3716" w:rsidRDefault="001B3716" w:rsidP="00667259">
            <w:pPr>
              <w:rPr>
                <w:lang w:val="en-GB"/>
              </w:rPr>
            </w:pPr>
          </w:p>
        </w:tc>
        <w:tc>
          <w:tcPr>
            <w:tcW w:w="1485" w:type="dxa"/>
          </w:tcPr>
          <w:p w14:paraId="0A6942CA" w14:textId="77777777" w:rsidR="001B3716" w:rsidRDefault="001B3716" w:rsidP="00667259">
            <w:pPr>
              <w:jc w:val="center"/>
              <w:rPr>
                <w:lang w:val="en-GB"/>
              </w:rPr>
            </w:pPr>
            <w:r>
              <w:rPr>
                <w:lang w:val="en-GB"/>
              </w:rPr>
              <w:t>Preparing next LG meeting</w:t>
            </w:r>
          </w:p>
        </w:tc>
        <w:tc>
          <w:tcPr>
            <w:tcW w:w="1853" w:type="dxa"/>
          </w:tcPr>
          <w:p w14:paraId="03340419" w14:textId="77777777" w:rsidR="001B3716" w:rsidRDefault="001B3716" w:rsidP="00667259">
            <w:pPr>
              <w:rPr>
                <w:lang w:val="en-GB"/>
              </w:rPr>
            </w:pPr>
            <w:r>
              <w:rPr>
                <w:lang w:val="en-GB"/>
              </w:rPr>
              <w:t>Calling for issue papers</w:t>
            </w:r>
          </w:p>
        </w:tc>
        <w:tc>
          <w:tcPr>
            <w:tcW w:w="3969" w:type="dxa"/>
          </w:tcPr>
          <w:p w14:paraId="7D8DD5D8" w14:textId="77777777" w:rsidR="001B3716" w:rsidRDefault="001B3716" w:rsidP="00667259">
            <w:pPr>
              <w:rPr>
                <w:lang w:val="en-GB"/>
              </w:rPr>
            </w:pPr>
            <w:r>
              <w:rPr>
                <w:lang w:val="en-GB"/>
              </w:rPr>
              <w:t>Based on the outcome of LG 2017 topics in need of further discussion to be picked up</w:t>
            </w:r>
          </w:p>
        </w:tc>
      </w:tr>
      <w:tr w:rsidR="001B3716" w:rsidRPr="00F12033" w14:paraId="321CA00D" w14:textId="77777777" w:rsidTr="0000029B">
        <w:tc>
          <w:tcPr>
            <w:tcW w:w="1023" w:type="dxa"/>
          </w:tcPr>
          <w:p w14:paraId="6DD0FF89" w14:textId="77777777" w:rsidR="001B3716" w:rsidRDefault="001B3716" w:rsidP="00667259">
            <w:pPr>
              <w:rPr>
                <w:lang w:val="en-GB"/>
              </w:rPr>
            </w:pPr>
          </w:p>
        </w:tc>
        <w:tc>
          <w:tcPr>
            <w:tcW w:w="1485" w:type="dxa"/>
          </w:tcPr>
          <w:p w14:paraId="05E80F7A" w14:textId="77777777" w:rsidR="001B3716" w:rsidRDefault="001B3716" w:rsidP="001B3716">
            <w:pPr>
              <w:rPr>
                <w:lang w:val="en-GB"/>
              </w:rPr>
            </w:pPr>
            <w:r>
              <w:rPr>
                <w:lang w:val="en-GB"/>
              </w:rPr>
              <w:t>Drafting agenda of the LG meeting 2018</w:t>
            </w:r>
          </w:p>
        </w:tc>
        <w:tc>
          <w:tcPr>
            <w:tcW w:w="1853" w:type="dxa"/>
          </w:tcPr>
          <w:p w14:paraId="32A67398" w14:textId="77777777" w:rsidR="001B3716" w:rsidRDefault="001B3716" w:rsidP="00667259">
            <w:pPr>
              <w:rPr>
                <w:lang w:val="en-GB"/>
              </w:rPr>
            </w:pPr>
            <w:r>
              <w:rPr>
                <w:lang w:val="en-GB"/>
              </w:rPr>
              <w:t>The LG Bureau draft</w:t>
            </w:r>
          </w:p>
        </w:tc>
        <w:tc>
          <w:tcPr>
            <w:tcW w:w="3969" w:type="dxa"/>
          </w:tcPr>
          <w:p w14:paraId="36AD5181" w14:textId="77777777" w:rsidR="001B3716" w:rsidRDefault="006933D5" w:rsidP="00667259">
            <w:pPr>
              <w:rPr>
                <w:lang w:val="en-GB"/>
              </w:rPr>
            </w:pPr>
            <w:r>
              <w:rPr>
                <w:lang w:val="en-GB"/>
              </w:rPr>
              <w:t>A final draft to be circulated to the UNCEEA and the LG for additional input</w:t>
            </w:r>
          </w:p>
        </w:tc>
      </w:tr>
      <w:tr w:rsidR="001B3716" w:rsidRPr="00F12033" w14:paraId="33B932F6" w14:textId="77777777" w:rsidTr="0000029B">
        <w:tc>
          <w:tcPr>
            <w:tcW w:w="1023" w:type="dxa"/>
          </w:tcPr>
          <w:p w14:paraId="0F34D291" w14:textId="77777777" w:rsidR="001B3716" w:rsidRDefault="001B3716" w:rsidP="001B3716">
            <w:pPr>
              <w:rPr>
                <w:lang w:val="en-GB"/>
              </w:rPr>
            </w:pPr>
            <w:r>
              <w:rPr>
                <w:lang w:val="en-GB"/>
              </w:rPr>
              <w:t>2018 – summer</w:t>
            </w:r>
          </w:p>
        </w:tc>
        <w:tc>
          <w:tcPr>
            <w:tcW w:w="1485" w:type="dxa"/>
          </w:tcPr>
          <w:p w14:paraId="787EAEDB" w14:textId="77777777" w:rsidR="001B3716" w:rsidRDefault="001B3716" w:rsidP="00667259">
            <w:pPr>
              <w:rPr>
                <w:lang w:val="en-GB"/>
              </w:rPr>
            </w:pPr>
            <w:r>
              <w:rPr>
                <w:lang w:val="en-GB"/>
              </w:rPr>
              <w:t>UNCEEA meeting</w:t>
            </w:r>
          </w:p>
        </w:tc>
        <w:tc>
          <w:tcPr>
            <w:tcW w:w="1853" w:type="dxa"/>
          </w:tcPr>
          <w:p w14:paraId="2F0711E1" w14:textId="77777777" w:rsidR="001B3716" w:rsidRDefault="001B3716" w:rsidP="00667259">
            <w:pPr>
              <w:rPr>
                <w:lang w:val="en-GB"/>
              </w:rPr>
            </w:pPr>
            <w:r>
              <w:rPr>
                <w:lang w:val="en-GB"/>
              </w:rPr>
              <w:t xml:space="preserve">Input from the committee </w:t>
            </w:r>
          </w:p>
        </w:tc>
        <w:tc>
          <w:tcPr>
            <w:tcW w:w="3969" w:type="dxa"/>
          </w:tcPr>
          <w:p w14:paraId="3D45A434" w14:textId="5BA14CB2" w:rsidR="001B3716" w:rsidRDefault="00017B4D" w:rsidP="00667259">
            <w:pPr>
              <w:rPr>
                <w:lang w:val="en-GB"/>
              </w:rPr>
            </w:pPr>
            <w:r>
              <w:rPr>
                <w:lang w:val="en-GB"/>
              </w:rPr>
              <w:t>The UNCEEA may give the LG  tasks</w:t>
            </w:r>
          </w:p>
        </w:tc>
      </w:tr>
      <w:tr w:rsidR="001B3716" w:rsidRPr="00464F31" w14:paraId="30A3F2CD" w14:textId="77777777" w:rsidTr="0000029B">
        <w:tc>
          <w:tcPr>
            <w:tcW w:w="1023" w:type="dxa"/>
          </w:tcPr>
          <w:p w14:paraId="62E4D990" w14:textId="77777777" w:rsidR="001B3716" w:rsidRDefault="001B3716" w:rsidP="001B3716">
            <w:pPr>
              <w:rPr>
                <w:lang w:val="en-GB"/>
              </w:rPr>
            </w:pPr>
            <w:r>
              <w:rPr>
                <w:lang w:val="en-GB"/>
              </w:rPr>
              <w:t>2018</w:t>
            </w:r>
          </w:p>
        </w:tc>
        <w:tc>
          <w:tcPr>
            <w:tcW w:w="1485" w:type="dxa"/>
          </w:tcPr>
          <w:p w14:paraId="007B4D1F" w14:textId="77777777" w:rsidR="001B3716" w:rsidRDefault="001B3716" w:rsidP="00667259">
            <w:pPr>
              <w:rPr>
                <w:lang w:val="en-GB"/>
              </w:rPr>
            </w:pPr>
            <w:r>
              <w:rPr>
                <w:lang w:val="en-GB"/>
              </w:rPr>
              <w:t>LG meeting</w:t>
            </w:r>
          </w:p>
        </w:tc>
        <w:tc>
          <w:tcPr>
            <w:tcW w:w="1853" w:type="dxa"/>
          </w:tcPr>
          <w:p w14:paraId="154A4FA4" w14:textId="77777777" w:rsidR="001B3716" w:rsidRDefault="001B3716" w:rsidP="00667259">
            <w:pPr>
              <w:rPr>
                <w:lang w:val="en-GB"/>
              </w:rPr>
            </w:pPr>
            <w:r>
              <w:rPr>
                <w:lang w:val="en-GB"/>
              </w:rPr>
              <w:t>The meeting outcome provides direction for next year(s)</w:t>
            </w:r>
          </w:p>
          <w:p w14:paraId="5EDE14F4" w14:textId="77777777" w:rsidR="001B3716" w:rsidRDefault="001B3716" w:rsidP="00667259">
            <w:pPr>
              <w:rPr>
                <w:lang w:val="en-GB"/>
              </w:rPr>
            </w:pPr>
            <w:r>
              <w:rPr>
                <w:lang w:val="en-GB"/>
              </w:rPr>
              <w:t>New chair elected</w:t>
            </w:r>
          </w:p>
        </w:tc>
        <w:tc>
          <w:tcPr>
            <w:tcW w:w="3969" w:type="dxa"/>
          </w:tcPr>
          <w:p w14:paraId="08D6B9D6" w14:textId="77777777" w:rsidR="001B3716" w:rsidRDefault="001B3716" w:rsidP="0007020E">
            <w:pPr>
              <w:rPr>
                <w:lang w:val="en-GB"/>
              </w:rPr>
            </w:pPr>
            <w:r>
              <w:rPr>
                <w:lang w:val="en-GB"/>
              </w:rPr>
              <w:t xml:space="preserve"> </w:t>
            </w:r>
          </w:p>
        </w:tc>
      </w:tr>
    </w:tbl>
    <w:p w14:paraId="1CA674D2" w14:textId="77777777" w:rsidR="00717FF1" w:rsidRDefault="00717FF1" w:rsidP="00F73AB3">
      <w:pPr>
        <w:rPr>
          <w:lang w:val="en-GB"/>
        </w:rPr>
      </w:pPr>
    </w:p>
    <w:p w14:paraId="227DCD2C" w14:textId="1805D669" w:rsidR="00EC621D" w:rsidRDefault="00EC621D" w:rsidP="00D31620">
      <w:pPr>
        <w:pStyle w:val="Heading1"/>
        <w:numPr>
          <w:ilvl w:val="0"/>
          <w:numId w:val="27"/>
        </w:numPr>
        <w:rPr>
          <w:lang w:val="en-GB"/>
        </w:rPr>
      </w:pPr>
      <w:r>
        <w:rPr>
          <w:lang w:val="en-GB"/>
        </w:rPr>
        <w:t>Potential discussion questions:</w:t>
      </w:r>
    </w:p>
    <w:p w14:paraId="266F2CAE" w14:textId="2AC9D035" w:rsidR="000F3FF7" w:rsidRDefault="00EC621D" w:rsidP="0000029B">
      <w:pPr>
        <w:pStyle w:val="ListParagraph"/>
        <w:numPr>
          <w:ilvl w:val="3"/>
          <w:numId w:val="11"/>
        </w:numPr>
        <w:spacing w:after="200" w:line="276" w:lineRule="auto"/>
        <w:ind w:left="0" w:firstLine="0"/>
        <w:rPr>
          <w:lang w:val="en-GB"/>
        </w:rPr>
      </w:pPr>
      <w:r>
        <w:rPr>
          <w:lang w:val="en-GB"/>
        </w:rPr>
        <w:t xml:space="preserve">Is the work plan a step forward in transparency of what the LG can contribute to? And can this reduce the risk of double work of the different groups existing today? </w:t>
      </w:r>
    </w:p>
    <w:p w14:paraId="1B455BFF" w14:textId="068088E7" w:rsidR="0000029B" w:rsidRPr="0000029B" w:rsidRDefault="0000029B" w:rsidP="0000029B">
      <w:pPr>
        <w:pStyle w:val="ListParagraph"/>
        <w:numPr>
          <w:ilvl w:val="3"/>
          <w:numId w:val="11"/>
        </w:numPr>
        <w:spacing w:after="200" w:line="276" w:lineRule="auto"/>
        <w:ind w:left="0" w:firstLine="0"/>
        <w:rPr>
          <w:lang w:val="en-GB"/>
        </w:rPr>
      </w:pPr>
      <w:r>
        <w:rPr>
          <w:lang w:val="en-GB"/>
        </w:rPr>
        <w:t>Can the transparency between different groups be sufficient with the participants of one or more LG members in each group? Can you suggest alternative means for moving information if you require more information?</w:t>
      </w:r>
    </w:p>
    <w:p w14:paraId="4367F96C" w14:textId="77777777" w:rsidR="00267674" w:rsidRDefault="00EC621D" w:rsidP="00A65031">
      <w:pPr>
        <w:pStyle w:val="ListParagraph"/>
        <w:numPr>
          <w:ilvl w:val="3"/>
          <w:numId w:val="11"/>
        </w:numPr>
        <w:spacing w:after="200" w:line="276" w:lineRule="auto"/>
        <w:ind w:left="0" w:firstLine="0"/>
        <w:rPr>
          <w:lang w:val="en-GB"/>
        </w:rPr>
      </w:pPr>
      <w:r w:rsidRPr="00A65031">
        <w:rPr>
          <w:lang w:val="en-GB"/>
        </w:rPr>
        <w:t xml:space="preserve">Should the LG keep expanding in terms of participants or be limited to experts for in-depth discussions about methodologies, best practices and policy applications? If expanding, how do you foresee the group to deliver suitable output? </w:t>
      </w:r>
    </w:p>
    <w:p w14:paraId="560832B0" w14:textId="3259398B" w:rsidR="00017B4D" w:rsidRDefault="00017B4D" w:rsidP="00A65031">
      <w:pPr>
        <w:pStyle w:val="ListParagraph"/>
        <w:numPr>
          <w:ilvl w:val="3"/>
          <w:numId w:val="11"/>
        </w:numPr>
        <w:spacing w:after="200" w:line="276" w:lineRule="auto"/>
        <w:ind w:left="0" w:firstLine="0"/>
        <w:rPr>
          <w:lang w:val="en-GB"/>
        </w:rPr>
      </w:pPr>
      <w:r>
        <w:rPr>
          <w:lang w:val="en-GB"/>
        </w:rPr>
        <w:t>Any other issues?</w:t>
      </w:r>
    </w:p>
    <w:p w14:paraId="38DC67AB" w14:textId="06D88B57" w:rsidR="00717FF1" w:rsidRDefault="00717FF1" w:rsidP="00A65031">
      <w:pPr>
        <w:pStyle w:val="ListParagraph"/>
        <w:numPr>
          <w:ilvl w:val="3"/>
          <w:numId w:val="11"/>
        </w:numPr>
        <w:spacing w:after="200" w:line="276" w:lineRule="auto"/>
        <w:ind w:left="0" w:firstLine="0"/>
        <w:rPr>
          <w:lang w:val="en-GB"/>
        </w:rPr>
      </w:pPr>
      <w:r w:rsidRPr="00A65031">
        <w:rPr>
          <w:lang w:val="en-GB"/>
        </w:rPr>
        <w:br w:type="page"/>
      </w:r>
    </w:p>
    <w:p w14:paraId="23490595" w14:textId="77777777" w:rsidR="00267674" w:rsidRPr="00A65031" w:rsidRDefault="00267674" w:rsidP="00267674">
      <w:pPr>
        <w:pStyle w:val="ListParagraph"/>
        <w:numPr>
          <w:ilvl w:val="1"/>
          <w:numId w:val="11"/>
        </w:numPr>
        <w:spacing w:after="200" w:line="276" w:lineRule="auto"/>
        <w:rPr>
          <w:lang w:val="en-GB"/>
        </w:rPr>
        <w:sectPr w:rsidR="00267674" w:rsidRPr="00A65031" w:rsidSect="00A65031">
          <w:headerReference w:type="default" r:id="rId11"/>
          <w:headerReference w:type="first" r:id="rId12"/>
          <w:footerReference w:type="first" r:id="rId13"/>
          <w:pgSz w:w="11906" w:h="16838"/>
          <w:pgMar w:top="1418" w:right="1841" w:bottom="1985" w:left="2552" w:header="567" w:footer="567" w:gutter="0"/>
          <w:cols w:space="708"/>
          <w:titlePg/>
          <w:docGrid w:linePitch="360"/>
        </w:sectPr>
      </w:pPr>
    </w:p>
    <w:p w14:paraId="61E24916" w14:textId="411ACDC0" w:rsidR="00A15932" w:rsidRDefault="00A15932" w:rsidP="00A15932">
      <w:pPr>
        <w:pStyle w:val="Heading1"/>
        <w:rPr>
          <w:lang w:val="en-GB"/>
        </w:rPr>
      </w:pPr>
      <w:r>
        <w:rPr>
          <w:lang w:val="en-GB"/>
        </w:rPr>
        <w:lastRenderedPageBreak/>
        <w:t>Annex 1: Topics covered in past London Group meetings</w:t>
      </w:r>
    </w:p>
    <w:p w14:paraId="7A81DA9E" w14:textId="77777777" w:rsidR="00717FF1" w:rsidRPr="00802377" w:rsidRDefault="00802377">
      <w:pPr>
        <w:spacing w:after="200" w:line="276" w:lineRule="auto"/>
        <w:rPr>
          <w:b/>
          <w:lang w:val="en-GB"/>
        </w:rPr>
      </w:pPr>
      <w:r w:rsidRPr="00802377">
        <w:rPr>
          <w:b/>
          <w:lang w:val="en-GB"/>
        </w:rPr>
        <w:t>Table 1: Topics covered in past London Group meetings</w:t>
      </w:r>
    </w:p>
    <w:tbl>
      <w:tblPr>
        <w:tblStyle w:val="TableGrid"/>
        <w:tblW w:w="0" w:type="auto"/>
        <w:tblLook w:val="04A0" w:firstRow="1" w:lastRow="0" w:firstColumn="1" w:lastColumn="0" w:noHBand="0" w:noVBand="1"/>
      </w:tblPr>
      <w:tblGrid>
        <w:gridCol w:w="2564"/>
        <w:gridCol w:w="790"/>
        <w:gridCol w:w="790"/>
        <w:gridCol w:w="790"/>
        <w:gridCol w:w="790"/>
        <w:gridCol w:w="817"/>
        <w:gridCol w:w="790"/>
        <w:gridCol w:w="790"/>
        <w:gridCol w:w="790"/>
        <w:gridCol w:w="790"/>
        <w:gridCol w:w="790"/>
        <w:gridCol w:w="790"/>
        <w:gridCol w:w="790"/>
        <w:gridCol w:w="790"/>
        <w:gridCol w:w="790"/>
      </w:tblGrid>
      <w:tr w:rsidR="00BC22E3" w14:paraId="7149FDB3" w14:textId="77777777" w:rsidTr="00BC22E3">
        <w:tc>
          <w:tcPr>
            <w:tcW w:w="2564" w:type="dxa"/>
          </w:tcPr>
          <w:p w14:paraId="62ACD4E2" w14:textId="77777777" w:rsidR="00BC22E3" w:rsidRDefault="00BC22E3" w:rsidP="00F73AB3">
            <w:pPr>
              <w:rPr>
                <w:lang w:val="en-GB"/>
              </w:rPr>
            </w:pPr>
            <w:r>
              <w:rPr>
                <w:lang w:val="en-GB"/>
              </w:rPr>
              <w:t>Topics</w:t>
            </w:r>
          </w:p>
        </w:tc>
        <w:tc>
          <w:tcPr>
            <w:tcW w:w="790" w:type="dxa"/>
          </w:tcPr>
          <w:p w14:paraId="1B6FDB1D" w14:textId="77777777" w:rsidR="00BC22E3" w:rsidRDefault="00BC22E3" w:rsidP="00F73AB3">
            <w:pPr>
              <w:rPr>
                <w:lang w:val="en-GB"/>
              </w:rPr>
            </w:pPr>
            <w:r>
              <w:rPr>
                <w:lang w:val="en-GB"/>
              </w:rPr>
              <w:t>1999</w:t>
            </w:r>
          </w:p>
        </w:tc>
        <w:tc>
          <w:tcPr>
            <w:tcW w:w="790" w:type="dxa"/>
          </w:tcPr>
          <w:p w14:paraId="2D35A86D" w14:textId="77777777" w:rsidR="00BC22E3" w:rsidRDefault="00BC22E3" w:rsidP="00F73AB3">
            <w:pPr>
              <w:rPr>
                <w:lang w:val="en-GB"/>
              </w:rPr>
            </w:pPr>
            <w:r>
              <w:rPr>
                <w:lang w:val="en-GB"/>
              </w:rPr>
              <w:t>2001</w:t>
            </w:r>
          </w:p>
        </w:tc>
        <w:tc>
          <w:tcPr>
            <w:tcW w:w="790" w:type="dxa"/>
          </w:tcPr>
          <w:p w14:paraId="7E8B1C9C" w14:textId="77777777" w:rsidR="00BC22E3" w:rsidRDefault="00BC22E3" w:rsidP="00F73AB3">
            <w:pPr>
              <w:rPr>
                <w:lang w:val="en-GB"/>
              </w:rPr>
            </w:pPr>
            <w:r>
              <w:rPr>
                <w:lang w:val="en-GB"/>
              </w:rPr>
              <w:t>2003</w:t>
            </w:r>
          </w:p>
        </w:tc>
        <w:tc>
          <w:tcPr>
            <w:tcW w:w="790" w:type="dxa"/>
          </w:tcPr>
          <w:p w14:paraId="39D583A9" w14:textId="77777777" w:rsidR="00BC22E3" w:rsidRDefault="00BC22E3" w:rsidP="00F73AB3">
            <w:pPr>
              <w:rPr>
                <w:lang w:val="en-GB"/>
              </w:rPr>
            </w:pPr>
            <w:r>
              <w:rPr>
                <w:lang w:val="en-GB"/>
              </w:rPr>
              <w:t>2004</w:t>
            </w:r>
          </w:p>
        </w:tc>
        <w:tc>
          <w:tcPr>
            <w:tcW w:w="817" w:type="dxa"/>
          </w:tcPr>
          <w:p w14:paraId="4F28AEF4" w14:textId="77777777" w:rsidR="00BC22E3" w:rsidRDefault="00BC22E3" w:rsidP="00F73AB3">
            <w:pPr>
              <w:rPr>
                <w:lang w:val="en-GB"/>
              </w:rPr>
            </w:pPr>
            <w:r>
              <w:rPr>
                <w:lang w:val="en-GB"/>
              </w:rPr>
              <w:t>2006*</w:t>
            </w:r>
          </w:p>
        </w:tc>
        <w:tc>
          <w:tcPr>
            <w:tcW w:w="790" w:type="dxa"/>
          </w:tcPr>
          <w:p w14:paraId="66CCA832" w14:textId="77777777" w:rsidR="00BC22E3" w:rsidRDefault="00BC22E3" w:rsidP="00F73AB3">
            <w:pPr>
              <w:rPr>
                <w:lang w:val="en-GB"/>
              </w:rPr>
            </w:pPr>
            <w:r>
              <w:rPr>
                <w:lang w:val="en-GB"/>
              </w:rPr>
              <w:t>2007</w:t>
            </w:r>
          </w:p>
        </w:tc>
        <w:tc>
          <w:tcPr>
            <w:tcW w:w="790" w:type="dxa"/>
          </w:tcPr>
          <w:p w14:paraId="545D7309" w14:textId="77777777" w:rsidR="00BC22E3" w:rsidRDefault="00BC22E3" w:rsidP="00F73AB3">
            <w:pPr>
              <w:rPr>
                <w:lang w:val="en-GB"/>
              </w:rPr>
            </w:pPr>
            <w:r>
              <w:rPr>
                <w:lang w:val="en-GB"/>
              </w:rPr>
              <w:t>2008</w:t>
            </w:r>
          </w:p>
        </w:tc>
        <w:tc>
          <w:tcPr>
            <w:tcW w:w="790" w:type="dxa"/>
          </w:tcPr>
          <w:p w14:paraId="2012F730" w14:textId="77777777" w:rsidR="00BC22E3" w:rsidRDefault="00BC22E3" w:rsidP="00F73AB3">
            <w:pPr>
              <w:rPr>
                <w:lang w:val="en-GB"/>
              </w:rPr>
            </w:pPr>
            <w:r>
              <w:rPr>
                <w:lang w:val="en-GB"/>
              </w:rPr>
              <w:t>2009</w:t>
            </w:r>
          </w:p>
        </w:tc>
        <w:tc>
          <w:tcPr>
            <w:tcW w:w="790" w:type="dxa"/>
          </w:tcPr>
          <w:p w14:paraId="12A1BAE4" w14:textId="77777777" w:rsidR="00BC22E3" w:rsidRDefault="00BC22E3" w:rsidP="00F73AB3">
            <w:pPr>
              <w:rPr>
                <w:lang w:val="en-GB"/>
              </w:rPr>
            </w:pPr>
            <w:r>
              <w:rPr>
                <w:lang w:val="en-GB"/>
              </w:rPr>
              <w:t>2010</w:t>
            </w:r>
          </w:p>
        </w:tc>
        <w:tc>
          <w:tcPr>
            <w:tcW w:w="790" w:type="dxa"/>
          </w:tcPr>
          <w:p w14:paraId="618B771F" w14:textId="77777777" w:rsidR="00BC22E3" w:rsidRDefault="00BC22E3" w:rsidP="00F73AB3">
            <w:pPr>
              <w:rPr>
                <w:lang w:val="en-GB"/>
              </w:rPr>
            </w:pPr>
            <w:r>
              <w:rPr>
                <w:lang w:val="en-GB"/>
              </w:rPr>
              <w:t>2011</w:t>
            </w:r>
          </w:p>
        </w:tc>
        <w:tc>
          <w:tcPr>
            <w:tcW w:w="790" w:type="dxa"/>
          </w:tcPr>
          <w:p w14:paraId="3E65C63D" w14:textId="77777777" w:rsidR="00BC22E3" w:rsidRDefault="00BC22E3" w:rsidP="00F73AB3">
            <w:pPr>
              <w:rPr>
                <w:lang w:val="en-GB"/>
              </w:rPr>
            </w:pPr>
            <w:r>
              <w:rPr>
                <w:lang w:val="en-GB"/>
              </w:rPr>
              <w:t>2012</w:t>
            </w:r>
          </w:p>
        </w:tc>
        <w:tc>
          <w:tcPr>
            <w:tcW w:w="790" w:type="dxa"/>
          </w:tcPr>
          <w:p w14:paraId="6172F42A" w14:textId="77777777" w:rsidR="00BC22E3" w:rsidRDefault="00BC22E3" w:rsidP="00F73AB3">
            <w:pPr>
              <w:rPr>
                <w:lang w:val="en-GB"/>
              </w:rPr>
            </w:pPr>
            <w:r>
              <w:rPr>
                <w:lang w:val="en-GB"/>
              </w:rPr>
              <w:t>2013</w:t>
            </w:r>
          </w:p>
        </w:tc>
        <w:tc>
          <w:tcPr>
            <w:tcW w:w="790" w:type="dxa"/>
          </w:tcPr>
          <w:p w14:paraId="120DDF94" w14:textId="77777777" w:rsidR="00BC22E3" w:rsidRDefault="00BC22E3" w:rsidP="00F73AB3">
            <w:pPr>
              <w:rPr>
                <w:lang w:val="en-GB"/>
              </w:rPr>
            </w:pPr>
            <w:r>
              <w:rPr>
                <w:lang w:val="en-GB"/>
              </w:rPr>
              <w:t>2014</w:t>
            </w:r>
          </w:p>
        </w:tc>
        <w:tc>
          <w:tcPr>
            <w:tcW w:w="790" w:type="dxa"/>
          </w:tcPr>
          <w:p w14:paraId="3946EEF5" w14:textId="77777777" w:rsidR="00BC22E3" w:rsidRDefault="00BC22E3" w:rsidP="00F73AB3">
            <w:pPr>
              <w:rPr>
                <w:lang w:val="en-GB"/>
              </w:rPr>
            </w:pPr>
            <w:r>
              <w:rPr>
                <w:lang w:val="en-GB"/>
              </w:rPr>
              <w:t>2015</w:t>
            </w:r>
          </w:p>
        </w:tc>
      </w:tr>
      <w:tr w:rsidR="00BC22E3" w14:paraId="79676D0A" w14:textId="77777777" w:rsidTr="00BC22E3">
        <w:tc>
          <w:tcPr>
            <w:tcW w:w="2564" w:type="dxa"/>
          </w:tcPr>
          <w:p w14:paraId="3E96ADEB" w14:textId="77777777" w:rsidR="00BC22E3" w:rsidRDefault="00BC22E3" w:rsidP="00F73AB3">
            <w:pPr>
              <w:rPr>
                <w:lang w:val="en-GB"/>
              </w:rPr>
            </w:pPr>
            <w:r>
              <w:rPr>
                <w:lang w:val="en-GB"/>
              </w:rPr>
              <w:t>SEEA manual 2003, 2012</w:t>
            </w:r>
          </w:p>
        </w:tc>
        <w:tc>
          <w:tcPr>
            <w:tcW w:w="790" w:type="dxa"/>
          </w:tcPr>
          <w:p w14:paraId="359AEDCF" w14:textId="77777777" w:rsidR="00BC22E3" w:rsidRDefault="00BC22E3" w:rsidP="00F73AB3">
            <w:pPr>
              <w:rPr>
                <w:lang w:val="en-GB"/>
              </w:rPr>
            </w:pPr>
            <w:r>
              <w:rPr>
                <w:lang w:val="en-GB"/>
              </w:rPr>
              <w:t>X</w:t>
            </w:r>
          </w:p>
        </w:tc>
        <w:tc>
          <w:tcPr>
            <w:tcW w:w="790" w:type="dxa"/>
          </w:tcPr>
          <w:p w14:paraId="13A1E516" w14:textId="77777777" w:rsidR="00BC22E3" w:rsidRDefault="00BC22E3" w:rsidP="00F73AB3">
            <w:pPr>
              <w:rPr>
                <w:lang w:val="en-GB"/>
              </w:rPr>
            </w:pPr>
            <w:r>
              <w:rPr>
                <w:lang w:val="en-GB"/>
              </w:rPr>
              <w:t>X</w:t>
            </w:r>
          </w:p>
        </w:tc>
        <w:tc>
          <w:tcPr>
            <w:tcW w:w="790" w:type="dxa"/>
          </w:tcPr>
          <w:p w14:paraId="44DE2A06" w14:textId="77777777" w:rsidR="00BC22E3" w:rsidRDefault="00BC22E3" w:rsidP="00F73AB3">
            <w:pPr>
              <w:rPr>
                <w:lang w:val="en-GB"/>
              </w:rPr>
            </w:pPr>
          </w:p>
        </w:tc>
        <w:tc>
          <w:tcPr>
            <w:tcW w:w="790" w:type="dxa"/>
          </w:tcPr>
          <w:p w14:paraId="19FF0864" w14:textId="77777777" w:rsidR="00BC22E3" w:rsidRDefault="00BC22E3" w:rsidP="00F73AB3">
            <w:pPr>
              <w:rPr>
                <w:lang w:val="en-GB"/>
              </w:rPr>
            </w:pPr>
            <w:r>
              <w:rPr>
                <w:lang w:val="en-GB"/>
              </w:rPr>
              <w:t>X</w:t>
            </w:r>
          </w:p>
        </w:tc>
        <w:tc>
          <w:tcPr>
            <w:tcW w:w="817" w:type="dxa"/>
          </w:tcPr>
          <w:p w14:paraId="67F1A07E" w14:textId="77777777" w:rsidR="00BC22E3" w:rsidRDefault="00BC22E3" w:rsidP="00F73AB3">
            <w:pPr>
              <w:rPr>
                <w:lang w:val="en-GB"/>
              </w:rPr>
            </w:pPr>
            <w:r>
              <w:rPr>
                <w:lang w:val="en-GB"/>
              </w:rPr>
              <w:t>X</w:t>
            </w:r>
          </w:p>
        </w:tc>
        <w:tc>
          <w:tcPr>
            <w:tcW w:w="790" w:type="dxa"/>
          </w:tcPr>
          <w:p w14:paraId="3BA6FC82" w14:textId="77777777" w:rsidR="00BC22E3" w:rsidRDefault="00BC22E3" w:rsidP="00F73AB3">
            <w:pPr>
              <w:rPr>
                <w:lang w:val="en-GB"/>
              </w:rPr>
            </w:pPr>
            <w:r>
              <w:rPr>
                <w:lang w:val="en-GB"/>
              </w:rPr>
              <w:t>X</w:t>
            </w:r>
          </w:p>
        </w:tc>
        <w:tc>
          <w:tcPr>
            <w:tcW w:w="790" w:type="dxa"/>
          </w:tcPr>
          <w:p w14:paraId="1031CEF0" w14:textId="77777777" w:rsidR="00BC22E3" w:rsidRDefault="00BC22E3" w:rsidP="00F73AB3">
            <w:pPr>
              <w:rPr>
                <w:lang w:val="en-GB"/>
              </w:rPr>
            </w:pPr>
            <w:r>
              <w:rPr>
                <w:lang w:val="en-GB"/>
              </w:rPr>
              <w:t>X</w:t>
            </w:r>
          </w:p>
        </w:tc>
        <w:tc>
          <w:tcPr>
            <w:tcW w:w="790" w:type="dxa"/>
          </w:tcPr>
          <w:p w14:paraId="61DC7A25" w14:textId="77777777" w:rsidR="00BC22E3" w:rsidRDefault="00BC22E3" w:rsidP="00F73AB3">
            <w:pPr>
              <w:rPr>
                <w:lang w:val="en-GB"/>
              </w:rPr>
            </w:pPr>
            <w:r>
              <w:rPr>
                <w:lang w:val="en-GB"/>
              </w:rPr>
              <w:t>X</w:t>
            </w:r>
          </w:p>
        </w:tc>
        <w:tc>
          <w:tcPr>
            <w:tcW w:w="790" w:type="dxa"/>
          </w:tcPr>
          <w:p w14:paraId="6246B6AE" w14:textId="77777777" w:rsidR="00BC22E3" w:rsidRDefault="00BC22E3" w:rsidP="00F73AB3">
            <w:pPr>
              <w:rPr>
                <w:lang w:val="en-GB"/>
              </w:rPr>
            </w:pPr>
            <w:r>
              <w:rPr>
                <w:lang w:val="en-GB"/>
              </w:rPr>
              <w:t>X</w:t>
            </w:r>
          </w:p>
        </w:tc>
        <w:tc>
          <w:tcPr>
            <w:tcW w:w="790" w:type="dxa"/>
          </w:tcPr>
          <w:p w14:paraId="4DDB17DD" w14:textId="77777777" w:rsidR="00BC22E3" w:rsidRDefault="00BC22E3" w:rsidP="00F73AB3">
            <w:pPr>
              <w:rPr>
                <w:lang w:val="en-GB"/>
              </w:rPr>
            </w:pPr>
            <w:r>
              <w:rPr>
                <w:lang w:val="en-GB"/>
              </w:rPr>
              <w:t>X</w:t>
            </w:r>
          </w:p>
        </w:tc>
        <w:tc>
          <w:tcPr>
            <w:tcW w:w="790" w:type="dxa"/>
          </w:tcPr>
          <w:p w14:paraId="692F4D47" w14:textId="77777777" w:rsidR="00BC22E3" w:rsidRDefault="00BC22E3" w:rsidP="00F73AB3">
            <w:pPr>
              <w:rPr>
                <w:lang w:val="en-GB"/>
              </w:rPr>
            </w:pPr>
          </w:p>
        </w:tc>
        <w:tc>
          <w:tcPr>
            <w:tcW w:w="790" w:type="dxa"/>
          </w:tcPr>
          <w:p w14:paraId="56B48E62" w14:textId="77777777" w:rsidR="00BC22E3" w:rsidRDefault="00BC22E3" w:rsidP="00F73AB3">
            <w:pPr>
              <w:rPr>
                <w:lang w:val="en-GB"/>
              </w:rPr>
            </w:pPr>
            <w:r>
              <w:rPr>
                <w:lang w:val="en-GB"/>
              </w:rPr>
              <w:t xml:space="preserve">X </w:t>
            </w:r>
          </w:p>
        </w:tc>
        <w:tc>
          <w:tcPr>
            <w:tcW w:w="790" w:type="dxa"/>
          </w:tcPr>
          <w:p w14:paraId="67C72D86" w14:textId="77777777" w:rsidR="00BC22E3" w:rsidRDefault="00BC22E3" w:rsidP="00F73AB3">
            <w:pPr>
              <w:rPr>
                <w:lang w:val="en-GB"/>
              </w:rPr>
            </w:pPr>
            <w:r>
              <w:rPr>
                <w:lang w:val="en-GB"/>
              </w:rPr>
              <w:t xml:space="preserve">X </w:t>
            </w:r>
          </w:p>
        </w:tc>
        <w:tc>
          <w:tcPr>
            <w:tcW w:w="790" w:type="dxa"/>
          </w:tcPr>
          <w:p w14:paraId="5F2A6B68" w14:textId="77777777" w:rsidR="00BC22E3" w:rsidRDefault="00BC22E3" w:rsidP="00F73AB3">
            <w:pPr>
              <w:rPr>
                <w:lang w:val="en-GB"/>
              </w:rPr>
            </w:pPr>
          </w:p>
        </w:tc>
      </w:tr>
      <w:tr w:rsidR="00BC22E3" w14:paraId="1455128F" w14:textId="77777777" w:rsidTr="00BC22E3">
        <w:tc>
          <w:tcPr>
            <w:tcW w:w="2564" w:type="dxa"/>
          </w:tcPr>
          <w:p w14:paraId="0FCF06EE" w14:textId="77777777" w:rsidR="00BC22E3" w:rsidRDefault="00BC22E3" w:rsidP="00F73AB3">
            <w:pPr>
              <w:rPr>
                <w:lang w:val="en-GB"/>
              </w:rPr>
            </w:pPr>
            <w:r>
              <w:rPr>
                <w:lang w:val="en-GB"/>
              </w:rPr>
              <w:t>Country up-dates</w:t>
            </w:r>
          </w:p>
        </w:tc>
        <w:tc>
          <w:tcPr>
            <w:tcW w:w="790" w:type="dxa"/>
          </w:tcPr>
          <w:p w14:paraId="14499A53" w14:textId="77777777" w:rsidR="00BC22E3" w:rsidRDefault="00BC22E3" w:rsidP="00F73AB3">
            <w:pPr>
              <w:rPr>
                <w:lang w:val="en-GB"/>
              </w:rPr>
            </w:pPr>
          </w:p>
        </w:tc>
        <w:tc>
          <w:tcPr>
            <w:tcW w:w="790" w:type="dxa"/>
          </w:tcPr>
          <w:p w14:paraId="66B22F07" w14:textId="77777777" w:rsidR="00BC22E3" w:rsidRDefault="00BC22E3" w:rsidP="00F73AB3">
            <w:pPr>
              <w:rPr>
                <w:lang w:val="en-GB"/>
              </w:rPr>
            </w:pPr>
            <w:r>
              <w:rPr>
                <w:lang w:val="en-GB"/>
              </w:rPr>
              <w:t>X</w:t>
            </w:r>
          </w:p>
        </w:tc>
        <w:tc>
          <w:tcPr>
            <w:tcW w:w="790" w:type="dxa"/>
          </w:tcPr>
          <w:p w14:paraId="5CC30751" w14:textId="77777777" w:rsidR="00BC22E3" w:rsidRDefault="00BC22E3" w:rsidP="00F73AB3">
            <w:pPr>
              <w:rPr>
                <w:lang w:val="en-GB"/>
              </w:rPr>
            </w:pPr>
          </w:p>
        </w:tc>
        <w:tc>
          <w:tcPr>
            <w:tcW w:w="790" w:type="dxa"/>
          </w:tcPr>
          <w:p w14:paraId="40FC9E38" w14:textId="77777777" w:rsidR="00BC22E3" w:rsidRDefault="00BC22E3" w:rsidP="00F73AB3">
            <w:pPr>
              <w:rPr>
                <w:lang w:val="en-GB"/>
              </w:rPr>
            </w:pPr>
            <w:r>
              <w:rPr>
                <w:lang w:val="en-GB"/>
              </w:rPr>
              <w:t>X</w:t>
            </w:r>
          </w:p>
        </w:tc>
        <w:tc>
          <w:tcPr>
            <w:tcW w:w="817" w:type="dxa"/>
          </w:tcPr>
          <w:p w14:paraId="364EA47C" w14:textId="77777777" w:rsidR="00BC22E3" w:rsidRDefault="00BC22E3" w:rsidP="00F73AB3">
            <w:pPr>
              <w:rPr>
                <w:lang w:val="en-GB"/>
              </w:rPr>
            </w:pPr>
            <w:r>
              <w:rPr>
                <w:lang w:val="en-GB"/>
              </w:rPr>
              <w:t>X</w:t>
            </w:r>
          </w:p>
        </w:tc>
        <w:tc>
          <w:tcPr>
            <w:tcW w:w="790" w:type="dxa"/>
          </w:tcPr>
          <w:p w14:paraId="0208F03C" w14:textId="77777777" w:rsidR="00BC22E3" w:rsidRDefault="00BC22E3" w:rsidP="00F73AB3">
            <w:pPr>
              <w:rPr>
                <w:lang w:val="en-GB"/>
              </w:rPr>
            </w:pPr>
          </w:p>
        </w:tc>
        <w:tc>
          <w:tcPr>
            <w:tcW w:w="790" w:type="dxa"/>
          </w:tcPr>
          <w:p w14:paraId="2BF4D057" w14:textId="77777777" w:rsidR="00BC22E3" w:rsidRDefault="00BC22E3" w:rsidP="00F73AB3">
            <w:pPr>
              <w:rPr>
                <w:lang w:val="en-GB"/>
              </w:rPr>
            </w:pPr>
          </w:p>
        </w:tc>
        <w:tc>
          <w:tcPr>
            <w:tcW w:w="790" w:type="dxa"/>
          </w:tcPr>
          <w:p w14:paraId="69E96954" w14:textId="77777777" w:rsidR="00BC22E3" w:rsidRDefault="00BC22E3" w:rsidP="00F73AB3">
            <w:pPr>
              <w:rPr>
                <w:lang w:val="en-GB"/>
              </w:rPr>
            </w:pPr>
          </w:p>
        </w:tc>
        <w:tc>
          <w:tcPr>
            <w:tcW w:w="790" w:type="dxa"/>
          </w:tcPr>
          <w:p w14:paraId="3A7AB68C" w14:textId="77777777" w:rsidR="00BC22E3" w:rsidRDefault="00BC22E3" w:rsidP="00F73AB3">
            <w:pPr>
              <w:rPr>
                <w:lang w:val="en-GB"/>
              </w:rPr>
            </w:pPr>
          </w:p>
        </w:tc>
        <w:tc>
          <w:tcPr>
            <w:tcW w:w="790" w:type="dxa"/>
          </w:tcPr>
          <w:p w14:paraId="10B9FC71" w14:textId="77777777" w:rsidR="00BC22E3" w:rsidRDefault="00BC22E3" w:rsidP="00F73AB3">
            <w:pPr>
              <w:rPr>
                <w:lang w:val="en-GB"/>
              </w:rPr>
            </w:pPr>
          </w:p>
        </w:tc>
        <w:tc>
          <w:tcPr>
            <w:tcW w:w="790" w:type="dxa"/>
          </w:tcPr>
          <w:p w14:paraId="4A163DE3" w14:textId="77777777" w:rsidR="00BC22E3" w:rsidRDefault="00BC22E3" w:rsidP="00F73AB3">
            <w:pPr>
              <w:rPr>
                <w:lang w:val="en-GB"/>
              </w:rPr>
            </w:pPr>
          </w:p>
        </w:tc>
        <w:tc>
          <w:tcPr>
            <w:tcW w:w="790" w:type="dxa"/>
          </w:tcPr>
          <w:p w14:paraId="52510834" w14:textId="77777777" w:rsidR="00BC22E3" w:rsidRDefault="00BC22E3" w:rsidP="00F73AB3">
            <w:pPr>
              <w:rPr>
                <w:lang w:val="en-GB"/>
              </w:rPr>
            </w:pPr>
          </w:p>
        </w:tc>
        <w:tc>
          <w:tcPr>
            <w:tcW w:w="790" w:type="dxa"/>
          </w:tcPr>
          <w:p w14:paraId="09B48B76" w14:textId="77777777" w:rsidR="00BC22E3" w:rsidRDefault="00BC22E3" w:rsidP="00F73AB3">
            <w:pPr>
              <w:rPr>
                <w:lang w:val="en-GB"/>
              </w:rPr>
            </w:pPr>
          </w:p>
        </w:tc>
        <w:tc>
          <w:tcPr>
            <w:tcW w:w="790" w:type="dxa"/>
          </w:tcPr>
          <w:p w14:paraId="6E56D5CD" w14:textId="77777777" w:rsidR="00BC22E3" w:rsidRDefault="00BC22E3" w:rsidP="00F73AB3">
            <w:pPr>
              <w:rPr>
                <w:lang w:val="en-GB"/>
              </w:rPr>
            </w:pPr>
            <w:r>
              <w:rPr>
                <w:lang w:val="en-GB"/>
              </w:rPr>
              <w:t>x</w:t>
            </w:r>
          </w:p>
        </w:tc>
      </w:tr>
      <w:tr w:rsidR="00BC22E3" w14:paraId="79BADCAF" w14:textId="77777777" w:rsidTr="00BC22E3">
        <w:tc>
          <w:tcPr>
            <w:tcW w:w="2564" w:type="dxa"/>
          </w:tcPr>
          <w:p w14:paraId="1EB5BFCF" w14:textId="77777777" w:rsidR="00BC22E3" w:rsidRDefault="00BC22E3" w:rsidP="00F73AB3">
            <w:pPr>
              <w:rPr>
                <w:lang w:val="en-GB"/>
              </w:rPr>
            </w:pPr>
            <w:r>
              <w:rPr>
                <w:lang w:val="en-GB"/>
              </w:rPr>
              <w:t>EPEA, taxes, subsidies, permits, REMEA</w:t>
            </w:r>
          </w:p>
        </w:tc>
        <w:tc>
          <w:tcPr>
            <w:tcW w:w="790" w:type="dxa"/>
          </w:tcPr>
          <w:p w14:paraId="3D8C2318" w14:textId="77777777" w:rsidR="00BC22E3" w:rsidRDefault="00BC22E3" w:rsidP="00F73AB3">
            <w:pPr>
              <w:rPr>
                <w:lang w:val="en-GB"/>
              </w:rPr>
            </w:pPr>
            <w:r>
              <w:rPr>
                <w:lang w:val="en-GB"/>
              </w:rPr>
              <w:t>X</w:t>
            </w:r>
          </w:p>
        </w:tc>
        <w:tc>
          <w:tcPr>
            <w:tcW w:w="790" w:type="dxa"/>
          </w:tcPr>
          <w:p w14:paraId="442B20B7" w14:textId="77777777" w:rsidR="00BC22E3" w:rsidRDefault="00BC22E3" w:rsidP="00F73AB3">
            <w:pPr>
              <w:rPr>
                <w:lang w:val="en-GB"/>
              </w:rPr>
            </w:pPr>
            <w:r>
              <w:rPr>
                <w:lang w:val="en-GB"/>
              </w:rPr>
              <w:t>X</w:t>
            </w:r>
          </w:p>
        </w:tc>
        <w:tc>
          <w:tcPr>
            <w:tcW w:w="790" w:type="dxa"/>
          </w:tcPr>
          <w:p w14:paraId="4592F3E2" w14:textId="77777777" w:rsidR="00BC22E3" w:rsidRDefault="00BC22E3" w:rsidP="00F73AB3">
            <w:pPr>
              <w:rPr>
                <w:lang w:val="en-GB"/>
              </w:rPr>
            </w:pPr>
          </w:p>
        </w:tc>
        <w:tc>
          <w:tcPr>
            <w:tcW w:w="790" w:type="dxa"/>
          </w:tcPr>
          <w:p w14:paraId="31A2F20E" w14:textId="77777777" w:rsidR="00BC22E3" w:rsidRDefault="00BC22E3" w:rsidP="00F73AB3">
            <w:pPr>
              <w:rPr>
                <w:lang w:val="en-GB"/>
              </w:rPr>
            </w:pPr>
          </w:p>
        </w:tc>
        <w:tc>
          <w:tcPr>
            <w:tcW w:w="817" w:type="dxa"/>
          </w:tcPr>
          <w:p w14:paraId="532CCB77" w14:textId="77777777" w:rsidR="00BC22E3" w:rsidRDefault="00BC22E3" w:rsidP="00F73AB3">
            <w:pPr>
              <w:rPr>
                <w:lang w:val="en-GB"/>
              </w:rPr>
            </w:pPr>
          </w:p>
        </w:tc>
        <w:tc>
          <w:tcPr>
            <w:tcW w:w="790" w:type="dxa"/>
          </w:tcPr>
          <w:p w14:paraId="78867FE6" w14:textId="77777777" w:rsidR="00BC22E3" w:rsidRDefault="00BC22E3" w:rsidP="00F73AB3">
            <w:pPr>
              <w:rPr>
                <w:lang w:val="en-GB"/>
              </w:rPr>
            </w:pPr>
            <w:r>
              <w:rPr>
                <w:lang w:val="en-GB"/>
              </w:rPr>
              <w:t>X</w:t>
            </w:r>
          </w:p>
        </w:tc>
        <w:tc>
          <w:tcPr>
            <w:tcW w:w="790" w:type="dxa"/>
          </w:tcPr>
          <w:p w14:paraId="5AE59B6E" w14:textId="77777777" w:rsidR="00BC22E3" w:rsidRDefault="00BC22E3" w:rsidP="00F73AB3">
            <w:pPr>
              <w:rPr>
                <w:lang w:val="en-GB"/>
              </w:rPr>
            </w:pPr>
            <w:r>
              <w:rPr>
                <w:lang w:val="en-GB"/>
              </w:rPr>
              <w:t>X</w:t>
            </w:r>
          </w:p>
        </w:tc>
        <w:tc>
          <w:tcPr>
            <w:tcW w:w="790" w:type="dxa"/>
          </w:tcPr>
          <w:p w14:paraId="3588B4FC" w14:textId="77777777" w:rsidR="00BC22E3" w:rsidRDefault="00BC22E3" w:rsidP="00F73AB3">
            <w:pPr>
              <w:rPr>
                <w:lang w:val="en-GB"/>
              </w:rPr>
            </w:pPr>
            <w:r>
              <w:rPr>
                <w:lang w:val="en-GB"/>
              </w:rPr>
              <w:t>X</w:t>
            </w:r>
          </w:p>
        </w:tc>
        <w:tc>
          <w:tcPr>
            <w:tcW w:w="790" w:type="dxa"/>
          </w:tcPr>
          <w:p w14:paraId="58940235" w14:textId="77777777" w:rsidR="00BC22E3" w:rsidRDefault="00BC22E3" w:rsidP="00F73AB3">
            <w:pPr>
              <w:rPr>
                <w:lang w:val="en-GB"/>
              </w:rPr>
            </w:pPr>
            <w:r>
              <w:rPr>
                <w:lang w:val="en-GB"/>
              </w:rPr>
              <w:t>X</w:t>
            </w:r>
          </w:p>
        </w:tc>
        <w:tc>
          <w:tcPr>
            <w:tcW w:w="790" w:type="dxa"/>
          </w:tcPr>
          <w:p w14:paraId="4125A337" w14:textId="77777777" w:rsidR="00BC22E3" w:rsidRDefault="00BC22E3" w:rsidP="00F73AB3">
            <w:pPr>
              <w:rPr>
                <w:lang w:val="en-GB"/>
              </w:rPr>
            </w:pPr>
            <w:r>
              <w:rPr>
                <w:lang w:val="en-GB"/>
              </w:rPr>
              <w:t>X</w:t>
            </w:r>
          </w:p>
        </w:tc>
        <w:tc>
          <w:tcPr>
            <w:tcW w:w="790" w:type="dxa"/>
          </w:tcPr>
          <w:p w14:paraId="5BF34766" w14:textId="77777777" w:rsidR="00BC22E3" w:rsidRDefault="00BC22E3" w:rsidP="00F73AB3">
            <w:pPr>
              <w:rPr>
                <w:lang w:val="en-GB"/>
              </w:rPr>
            </w:pPr>
            <w:r>
              <w:rPr>
                <w:lang w:val="en-GB"/>
              </w:rPr>
              <w:t xml:space="preserve">X </w:t>
            </w:r>
          </w:p>
        </w:tc>
        <w:tc>
          <w:tcPr>
            <w:tcW w:w="790" w:type="dxa"/>
          </w:tcPr>
          <w:p w14:paraId="1F070CC4" w14:textId="77777777" w:rsidR="00BC22E3" w:rsidRDefault="00BC22E3" w:rsidP="00F73AB3">
            <w:pPr>
              <w:rPr>
                <w:lang w:val="en-GB"/>
              </w:rPr>
            </w:pPr>
            <w:r>
              <w:rPr>
                <w:lang w:val="en-GB"/>
              </w:rPr>
              <w:t xml:space="preserve">X </w:t>
            </w:r>
          </w:p>
        </w:tc>
        <w:tc>
          <w:tcPr>
            <w:tcW w:w="790" w:type="dxa"/>
          </w:tcPr>
          <w:p w14:paraId="6C818694" w14:textId="77777777" w:rsidR="00BC22E3" w:rsidRDefault="00BC22E3" w:rsidP="00F73AB3">
            <w:pPr>
              <w:rPr>
                <w:lang w:val="en-GB"/>
              </w:rPr>
            </w:pPr>
            <w:r>
              <w:rPr>
                <w:lang w:val="en-GB"/>
              </w:rPr>
              <w:t xml:space="preserve">X </w:t>
            </w:r>
          </w:p>
        </w:tc>
        <w:tc>
          <w:tcPr>
            <w:tcW w:w="790" w:type="dxa"/>
          </w:tcPr>
          <w:p w14:paraId="4014D1A1" w14:textId="77777777" w:rsidR="00BC22E3" w:rsidRDefault="00BC22E3" w:rsidP="00F73AB3">
            <w:pPr>
              <w:rPr>
                <w:lang w:val="en-GB"/>
              </w:rPr>
            </w:pPr>
            <w:r>
              <w:rPr>
                <w:lang w:val="en-GB"/>
              </w:rPr>
              <w:t xml:space="preserve">X </w:t>
            </w:r>
          </w:p>
        </w:tc>
      </w:tr>
      <w:tr w:rsidR="00BC22E3" w14:paraId="47A43790" w14:textId="77777777" w:rsidTr="00BC22E3">
        <w:tc>
          <w:tcPr>
            <w:tcW w:w="2564" w:type="dxa"/>
          </w:tcPr>
          <w:p w14:paraId="10B1258E" w14:textId="77777777" w:rsidR="00BC22E3" w:rsidRDefault="00BC22E3" w:rsidP="00F73AB3">
            <w:pPr>
              <w:rPr>
                <w:lang w:val="en-GB"/>
              </w:rPr>
            </w:pPr>
            <w:r>
              <w:rPr>
                <w:lang w:val="en-GB"/>
              </w:rPr>
              <w:t>Physical flows (air, energy, waste)</w:t>
            </w:r>
          </w:p>
        </w:tc>
        <w:tc>
          <w:tcPr>
            <w:tcW w:w="790" w:type="dxa"/>
          </w:tcPr>
          <w:p w14:paraId="76FA755A" w14:textId="77777777" w:rsidR="00BC22E3" w:rsidRDefault="00BC22E3" w:rsidP="00F73AB3">
            <w:pPr>
              <w:rPr>
                <w:lang w:val="en-GB"/>
              </w:rPr>
            </w:pPr>
            <w:r>
              <w:rPr>
                <w:lang w:val="en-GB"/>
              </w:rPr>
              <w:t>X</w:t>
            </w:r>
          </w:p>
        </w:tc>
        <w:tc>
          <w:tcPr>
            <w:tcW w:w="790" w:type="dxa"/>
          </w:tcPr>
          <w:p w14:paraId="0174E374" w14:textId="77777777" w:rsidR="00BC22E3" w:rsidRDefault="00BC22E3" w:rsidP="00F73AB3">
            <w:pPr>
              <w:rPr>
                <w:lang w:val="en-GB"/>
              </w:rPr>
            </w:pPr>
            <w:r>
              <w:rPr>
                <w:lang w:val="en-GB"/>
              </w:rPr>
              <w:t>X</w:t>
            </w:r>
          </w:p>
        </w:tc>
        <w:tc>
          <w:tcPr>
            <w:tcW w:w="790" w:type="dxa"/>
          </w:tcPr>
          <w:p w14:paraId="7C468006" w14:textId="77777777" w:rsidR="00BC22E3" w:rsidRDefault="00BC22E3" w:rsidP="00F73AB3">
            <w:pPr>
              <w:rPr>
                <w:lang w:val="en-GB"/>
              </w:rPr>
            </w:pPr>
          </w:p>
        </w:tc>
        <w:tc>
          <w:tcPr>
            <w:tcW w:w="790" w:type="dxa"/>
          </w:tcPr>
          <w:p w14:paraId="37AA70CD" w14:textId="77777777" w:rsidR="00BC22E3" w:rsidRDefault="00BC22E3" w:rsidP="00F73AB3">
            <w:pPr>
              <w:rPr>
                <w:lang w:val="en-GB"/>
              </w:rPr>
            </w:pPr>
          </w:p>
        </w:tc>
        <w:tc>
          <w:tcPr>
            <w:tcW w:w="817" w:type="dxa"/>
          </w:tcPr>
          <w:p w14:paraId="20B628D7" w14:textId="77777777" w:rsidR="00BC22E3" w:rsidRDefault="00BC22E3" w:rsidP="00F73AB3">
            <w:pPr>
              <w:rPr>
                <w:lang w:val="en-GB"/>
              </w:rPr>
            </w:pPr>
            <w:r>
              <w:rPr>
                <w:lang w:val="en-GB"/>
              </w:rPr>
              <w:t>X</w:t>
            </w:r>
          </w:p>
        </w:tc>
        <w:tc>
          <w:tcPr>
            <w:tcW w:w="790" w:type="dxa"/>
          </w:tcPr>
          <w:p w14:paraId="074974B5" w14:textId="77777777" w:rsidR="00BC22E3" w:rsidRDefault="00BC22E3" w:rsidP="00F73AB3">
            <w:pPr>
              <w:rPr>
                <w:lang w:val="en-GB"/>
              </w:rPr>
            </w:pPr>
            <w:r>
              <w:rPr>
                <w:lang w:val="en-GB"/>
              </w:rPr>
              <w:t>X</w:t>
            </w:r>
          </w:p>
        </w:tc>
        <w:tc>
          <w:tcPr>
            <w:tcW w:w="790" w:type="dxa"/>
          </w:tcPr>
          <w:p w14:paraId="280F0ADD" w14:textId="77777777" w:rsidR="00BC22E3" w:rsidRDefault="00BC22E3" w:rsidP="00F73AB3">
            <w:pPr>
              <w:rPr>
                <w:lang w:val="en-GB"/>
              </w:rPr>
            </w:pPr>
            <w:r>
              <w:rPr>
                <w:lang w:val="en-GB"/>
              </w:rPr>
              <w:t>X</w:t>
            </w:r>
          </w:p>
        </w:tc>
        <w:tc>
          <w:tcPr>
            <w:tcW w:w="790" w:type="dxa"/>
          </w:tcPr>
          <w:p w14:paraId="64208238" w14:textId="77777777" w:rsidR="00BC22E3" w:rsidRDefault="00BC22E3" w:rsidP="00F73AB3">
            <w:pPr>
              <w:rPr>
                <w:lang w:val="en-GB"/>
              </w:rPr>
            </w:pPr>
            <w:r>
              <w:rPr>
                <w:lang w:val="en-GB"/>
              </w:rPr>
              <w:t>X</w:t>
            </w:r>
          </w:p>
        </w:tc>
        <w:tc>
          <w:tcPr>
            <w:tcW w:w="790" w:type="dxa"/>
          </w:tcPr>
          <w:p w14:paraId="4E30988D" w14:textId="77777777" w:rsidR="00BC22E3" w:rsidRDefault="00BC22E3" w:rsidP="00F73AB3">
            <w:pPr>
              <w:rPr>
                <w:lang w:val="en-GB"/>
              </w:rPr>
            </w:pPr>
          </w:p>
        </w:tc>
        <w:tc>
          <w:tcPr>
            <w:tcW w:w="790" w:type="dxa"/>
          </w:tcPr>
          <w:p w14:paraId="39593CE1" w14:textId="77777777" w:rsidR="00BC22E3" w:rsidRDefault="00BC22E3" w:rsidP="00F73AB3">
            <w:pPr>
              <w:rPr>
                <w:lang w:val="en-GB"/>
              </w:rPr>
            </w:pPr>
            <w:r>
              <w:rPr>
                <w:lang w:val="en-GB"/>
              </w:rPr>
              <w:t>X</w:t>
            </w:r>
          </w:p>
        </w:tc>
        <w:tc>
          <w:tcPr>
            <w:tcW w:w="790" w:type="dxa"/>
          </w:tcPr>
          <w:p w14:paraId="2F814D8B" w14:textId="77777777" w:rsidR="00BC22E3" w:rsidRDefault="00BC22E3" w:rsidP="00F73AB3">
            <w:pPr>
              <w:rPr>
                <w:lang w:val="en-GB"/>
              </w:rPr>
            </w:pPr>
            <w:r>
              <w:rPr>
                <w:lang w:val="en-GB"/>
              </w:rPr>
              <w:t xml:space="preserve">X </w:t>
            </w:r>
          </w:p>
        </w:tc>
        <w:tc>
          <w:tcPr>
            <w:tcW w:w="790" w:type="dxa"/>
          </w:tcPr>
          <w:p w14:paraId="0E88A41E" w14:textId="77777777" w:rsidR="00BC22E3" w:rsidRDefault="00BC22E3" w:rsidP="00F73AB3">
            <w:pPr>
              <w:rPr>
                <w:lang w:val="en-GB"/>
              </w:rPr>
            </w:pPr>
            <w:r>
              <w:rPr>
                <w:lang w:val="en-GB"/>
              </w:rPr>
              <w:t xml:space="preserve">X </w:t>
            </w:r>
          </w:p>
        </w:tc>
        <w:tc>
          <w:tcPr>
            <w:tcW w:w="790" w:type="dxa"/>
          </w:tcPr>
          <w:p w14:paraId="2B0CC57A" w14:textId="77777777" w:rsidR="00BC22E3" w:rsidRDefault="00BC22E3" w:rsidP="00F73AB3">
            <w:pPr>
              <w:rPr>
                <w:lang w:val="en-GB"/>
              </w:rPr>
            </w:pPr>
            <w:r>
              <w:rPr>
                <w:lang w:val="en-GB"/>
              </w:rPr>
              <w:t xml:space="preserve">X </w:t>
            </w:r>
          </w:p>
        </w:tc>
        <w:tc>
          <w:tcPr>
            <w:tcW w:w="790" w:type="dxa"/>
          </w:tcPr>
          <w:p w14:paraId="2400A41A" w14:textId="77777777" w:rsidR="00BC22E3" w:rsidRDefault="00BC22E3" w:rsidP="00F73AB3">
            <w:pPr>
              <w:rPr>
                <w:lang w:val="en-GB"/>
              </w:rPr>
            </w:pPr>
            <w:r>
              <w:rPr>
                <w:lang w:val="en-GB"/>
              </w:rPr>
              <w:t xml:space="preserve">X </w:t>
            </w:r>
          </w:p>
        </w:tc>
      </w:tr>
      <w:tr w:rsidR="00BC22E3" w14:paraId="4728F0A0" w14:textId="77777777" w:rsidTr="00BC22E3">
        <w:tc>
          <w:tcPr>
            <w:tcW w:w="2564" w:type="dxa"/>
          </w:tcPr>
          <w:p w14:paraId="01F4590C" w14:textId="77777777" w:rsidR="00BC22E3" w:rsidRDefault="00BC22E3" w:rsidP="00F73AB3">
            <w:pPr>
              <w:rPr>
                <w:lang w:val="en-GB"/>
              </w:rPr>
            </w:pPr>
            <w:r>
              <w:rPr>
                <w:lang w:val="en-GB"/>
              </w:rPr>
              <w:t>Asset accounts incl. subsoil</w:t>
            </w:r>
          </w:p>
        </w:tc>
        <w:tc>
          <w:tcPr>
            <w:tcW w:w="790" w:type="dxa"/>
          </w:tcPr>
          <w:p w14:paraId="1608CAA6" w14:textId="77777777" w:rsidR="00BC22E3" w:rsidRDefault="00BC22E3" w:rsidP="00F73AB3">
            <w:pPr>
              <w:rPr>
                <w:lang w:val="en-GB"/>
              </w:rPr>
            </w:pPr>
            <w:r>
              <w:rPr>
                <w:lang w:val="en-GB"/>
              </w:rPr>
              <w:t>X</w:t>
            </w:r>
          </w:p>
        </w:tc>
        <w:tc>
          <w:tcPr>
            <w:tcW w:w="790" w:type="dxa"/>
          </w:tcPr>
          <w:p w14:paraId="6A52F901" w14:textId="77777777" w:rsidR="00BC22E3" w:rsidRDefault="00BC22E3" w:rsidP="00F73AB3">
            <w:pPr>
              <w:rPr>
                <w:lang w:val="en-GB"/>
              </w:rPr>
            </w:pPr>
            <w:r>
              <w:rPr>
                <w:lang w:val="en-GB"/>
              </w:rPr>
              <w:t>X</w:t>
            </w:r>
          </w:p>
        </w:tc>
        <w:tc>
          <w:tcPr>
            <w:tcW w:w="790" w:type="dxa"/>
          </w:tcPr>
          <w:p w14:paraId="0C277CC6" w14:textId="77777777" w:rsidR="00BC22E3" w:rsidRDefault="00BC22E3" w:rsidP="00F73AB3">
            <w:pPr>
              <w:rPr>
                <w:lang w:val="en-GB"/>
              </w:rPr>
            </w:pPr>
            <w:r>
              <w:rPr>
                <w:lang w:val="en-GB"/>
              </w:rPr>
              <w:t>X</w:t>
            </w:r>
          </w:p>
        </w:tc>
        <w:tc>
          <w:tcPr>
            <w:tcW w:w="790" w:type="dxa"/>
          </w:tcPr>
          <w:p w14:paraId="61EA7080" w14:textId="77777777" w:rsidR="00BC22E3" w:rsidRDefault="00BC22E3" w:rsidP="00F73AB3">
            <w:pPr>
              <w:rPr>
                <w:lang w:val="en-GB"/>
              </w:rPr>
            </w:pPr>
            <w:r>
              <w:rPr>
                <w:lang w:val="en-GB"/>
              </w:rPr>
              <w:t>X</w:t>
            </w:r>
          </w:p>
        </w:tc>
        <w:tc>
          <w:tcPr>
            <w:tcW w:w="817" w:type="dxa"/>
          </w:tcPr>
          <w:p w14:paraId="79EABDA8" w14:textId="77777777" w:rsidR="00BC22E3" w:rsidRDefault="00BC22E3" w:rsidP="00F73AB3">
            <w:pPr>
              <w:rPr>
                <w:lang w:val="en-GB"/>
              </w:rPr>
            </w:pPr>
            <w:r>
              <w:rPr>
                <w:lang w:val="en-GB"/>
              </w:rPr>
              <w:t>X</w:t>
            </w:r>
          </w:p>
        </w:tc>
        <w:tc>
          <w:tcPr>
            <w:tcW w:w="790" w:type="dxa"/>
          </w:tcPr>
          <w:p w14:paraId="3D7ACA18" w14:textId="77777777" w:rsidR="00BC22E3" w:rsidRDefault="00BC22E3" w:rsidP="00F73AB3">
            <w:pPr>
              <w:rPr>
                <w:lang w:val="en-GB"/>
              </w:rPr>
            </w:pPr>
            <w:r>
              <w:rPr>
                <w:lang w:val="en-GB"/>
              </w:rPr>
              <w:t xml:space="preserve">X </w:t>
            </w:r>
          </w:p>
        </w:tc>
        <w:tc>
          <w:tcPr>
            <w:tcW w:w="790" w:type="dxa"/>
          </w:tcPr>
          <w:p w14:paraId="2AA7E27F" w14:textId="77777777" w:rsidR="00BC22E3" w:rsidRDefault="00BC22E3" w:rsidP="00F73AB3">
            <w:pPr>
              <w:rPr>
                <w:lang w:val="en-GB"/>
              </w:rPr>
            </w:pPr>
            <w:r>
              <w:rPr>
                <w:lang w:val="en-GB"/>
              </w:rPr>
              <w:t>X</w:t>
            </w:r>
          </w:p>
        </w:tc>
        <w:tc>
          <w:tcPr>
            <w:tcW w:w="790" w:type="dxa"/>
          </w:tcPr>
          <w:p w14:paraId="05A8EB92" w14:textId="77777777" w:rsidR="00BC22E3" w:rsidRDefault="00BC22E3" w:rsidP="00F73AB3">
            <w:pPr>
              <w:rPr>
                <w:lang w:val="en-GB"/>
              </w:rPr>
            </w:pPr>
            <w:r>
              <w:rPr>
                <w:lang w:val="en-GB"/>
              </w:rPr>
              <w:t>X</w:t>
            </w:r>
          </w:p>
        </w:tc>
        <w:tc>
          <w:tcPr>
            <w:tcW w:w="790" w:type="dxa"/>
          </w:tcPr>
          <w:p w14:paraId="3C61F3D1" w14:textId="77777777" w:rsidR="00BC22E3" w:rsidRDefault="00BC22E3" w:rsidP="00F73AB3">
            <w:pPr>
              <w:rPr>
                <w:lang w:val="en-GB"/>
              </w:rPr>
            </w:pPr>
            <w:r>
              <w:rPr>
                <w:lang w:val="en-GB"/>
              </w:rPr>
              <w:t>X</w:t>
            </w:r>
          </w:p>
        </w:tc>
        <w:tc>
          <w:tcPr>
            <w:tcW w:w="790" w:type="dxa"/>
          </w:tcPr>
          <w:p w14:paraId="14D3601C" w14:textId="77777777" w:rsidR="00BC22E3" w:rsidRDefault="00BC22E3" w:rsidP="00F73AB3">
            <w:pPr>
              <w:rPr>
                <w:lang w:val="en-GB"/>
              </w:rPr>
            </w:pPr>
            <w:r>
              <w:rPr>
                <w:lang w:val="en-GB"/>
              </w:rPr>
              <w:t>X</w:t>
            </w:r>
          </w:p>
        </w:tc>
        <w:tc>
          <w:tcPr>
            <w:tcW w:w="790" w:type="dxa"/>
          </w:tcPr>
          <w:p w14:paraId="0C1ADB15" w14:textId="77777777" w:rsidR="00BC22E3" w:rsidRDefault="00BC22E3" w:rsidP="00F73AB3">
            <w:pPr>
              <w:rPr>
                <w:lang w:val="en-GB"/>
              </w:rPr>
            </w:pPr>
          </w:p>
        </w:tc>
        <w:tc>
          <w:tcPr>
            <w:tcW w:w="790" w:type="dxa"/>
          </w:tcPr>
          <w:p w14:paraId="7D535DFC" w14:textId="77777777" w:rsidR="00BC22E3" w:rsidRDefault="00BC22E3" w:rsidP="00F73AB3">
            <w:pPr>
              <w:rPr>
                <w:lang w:val="en-GB"/>
              </w:rPr>
            </w:pPr>
            <w:r>
              <w:rPr>
                <w:lang w:val="en-GB"/>
              </w:rPr>
              <w:t xml:space="preserve">X </w:t>
            </w:r>
          </w:p>
        </w:tc>
        <w:tc>
          <w:tcPr>
            <w:tcW w:w="790" w:type="dxa"/>
          </w:tcPr>
          <w:p w14:paraId="024996F2" w14:textId="77777777" w:rsidR="00BC22E3" w:rsidRDefault="00BC22E3" w:rsidP="00F73AB3">
            <w:pPr>
              <w:rPr>
                <w:lang w:val="en-GB"/>
              </w:rPr>
            </w:pPr>
            <w:r>
              <w:rPr>
                <w:lang w:val="en-GB"/>
              </w:rPr>
              <w:t xml:space="preserve">X </w:t>
            </w:r>
          </w:p>
        </w:tc>
        <w:tc>
          <w:tcPr>
            <w:tcW w:w="790" w:type="dxa"/>
          </w:tcPr>
          <w:p w14:paraId="5C3061E8" w14:textId="77777777" w:rsidR="00BC22E3" w:rsidRDefault="00BC22E3" w:rsidP="00F73AB3">
            <w:pPr>
              <w:rPr>
                <w:lang w:val="en-GB"/>
              </w:rPr>
            </w:pPr>
          </w:p>
        </w:tc>
      </w:tr>
      <w:tr w:rsidR="00BC22E3" w14:paraId="25B751E5" w14:textId="77777777" w:rsidTr="00BC22E3">
        <w:tc>
          <w:tcPr>
            <w:tcW w:w="2564" w:type="dxa"/>
          </w:tcPr>
          <w:p w14:paraId="08A417D3" w14:textId="77777777" w:rsidR="00BC22E3" w:rsidRDefault="00BC22E3" w:rsidP="00F73AB3">
            <w:pPr>
              <w:rPr>
                <w:lang w:val="en-GB"/>
              </w:rPr>
            </w:pPr>
            <w:r>
              <w:rPr>
                <w:lang w:val="en-GB"/>
              </w:rPr>
              <w:t>Valuation</w:t>
            </w:r>
          </w:p>
        </w:tc>
        <w:tc>
          <w:tcPr>
            <w:tcW w:w="790" w:type="dxa"/>
          </w:tcPr>
          <w:p w14:paraId="1A32AA22" w14:textId="77777777" w:rsidR="00BC22E3" w:rsidRDefault="00BC22E3" w:rsidP="00F73AB3">
            <w:pPr>
              <w:rPr>
                <w:lang w:val="en-GB"/>
              </w:rPr>
            </w:pPr>
            <w:r>
              <w:rPr>
                <w:lang w:val="en-GB"/>
              </w:rPr>
              <w:t>X</w:t>
            </w:r>
          </w:p>
        </w:tc>
        <w:tc>
          <w:tcPr>
            <w:tcW w:w="790" w:type="dxa"/>
          </w:tcPr>
          <w:p w14:paraId="24B5A1D6" w14:textId="77777777" w:rsidR="00BC22E3" w:rsidRDefault="00BC22E3" w:rsidP="00F73AB3">
            <w:pPr>
              <w:rPr>
                <w:lang w:val="en-GB"/>
              </w:rPr>
            </w:pPr>
            <w:r>
              <w:rPr>
                <w:lang w:val="en-GB"/>
              </w:rPr>
              <w:t>X</w:t>
            </w:r>
          </w:p>
        </w:tc>
        <w:tc>
          <w:tcPr>
            <w:tcW w:w="790" w:type="dxa"/>
          </w:tcPr>
          <w:p w14:paraId="670E4D28" w14:textId="77777777" w:rsidR="00BC22E3" w:rsidRDefault="00BC22E3" w:rsidP="00F73AB3">
            <w:pPr>
              <w:rPr>
                <w:lang w:val="en-GB"/>
              </w:rPr>
            </w:pPr>
          </w:p>
        </w:tc>
        <w:tc>
          <w:tcPr>
            <w:tcW w:w="790" w:type="dxa"/>
          </w:tcPr>
          <w:p w14:paraId="2AB2DD23" w14:textId="77777777" w:rsidR="00BC22E3" w:rsidRDefault="00BC22E3" w:rsidP="00F73AB3">
            <w:pPr>
              <w:rPr>
                <w:lang w:val="en-GB"/>
              </w:rPr>
            </w:pPr>
          </w:p>
        </w:tc>
        <w:tc>
          <w:tcPr>
            <w:tcW w:w="817" w:type="dxa"/>
          </w:tcPr>
          <w:p w14:paraId="2ADA46E2" w14:textId="77777777" w:rsidR="00BC22E3" w:rsidRDefault="00BC22E3" w:rsidP="00F73AB3">
            <w:pPr>
              <w:rPr>
                <w:lang w:val="en-GB"/>
              </w:rPr>
            </w:pPr>
            <w:r>
              <w:rPr>
                <w:lang w:val="en-GB"/>
              </w:rPr>
              <w:t xml:space="preserve">X </w:t>
            </w:r>
          </w:p>
        </w:tc>
        <w:tc>
          <w:tcPr>
            <w:tcW w:w="790" w:type="dxa"/>
          </w:tcPr>
          <w:p w14:paraId="12DE044D" w14:textId="77777777" w:rsidR="00BC22E3" w:rsidRDefault="00BC22E3" w:rsidP="00F73AB3">
            <w:pPr>
              <w:rPr>
                <w:lang w:val="en-GB"/>
              </w:rPr>
            </w:pPr>
          </w:p>
        </w:tc>
        <w:tc>
          <w:tcPr>
            <w:tcW w:w="790" w:type="dxa"/>
          </w:tcPr>
          <w:p w14:paraId="6A57BA4A" w14:textId="77777777" w:rsidR="00BC22E3" w:rsidRDefault="00BC22E3" w:rsidP="00F73AB3">
            <w:pPr>
              <w:rPr>
                <w:lang w:val="en-GB"/>
              </w:rPr>
            </w:pPr>
            <w:r>
              <w:rPr>
                <w:lang w:val="en-GB"/>
              </w:rPr>
              <w:t>X</w:t>
            </w:r>
          </w:p>
        </w:tc>
        <w:tc>
          <w:tcPr>
            <w:tcW w:w="790" w:type="dxa"/>
          </w:tcPr>
          <w:p w14:paraId="42928B30" w14:textId="77777777" w:rsidR="00BC22E3" w:rsidRDefault="00BC22E3" w:rsidP="00F73AB3">
            <w:pPr>
              <w:rPr>
                <w:lang w:val="en-GB"/>
              </w:rPr>
            </w:pPr>
            <w:r>
              <w:rPr>
                <w:lang w:val="en-GB"/>
              </w:rPr>
              <w:t>X</w:t>
            </w:r>
          </w:p>
        </w:tc>
        <w:tc>
          <w:tcPr>
            <w:tcW w:w="790" w:type="dxa"/>
          </w:tcPr>
          <w:p w14:paraId="0AF29645" w14:textId="77777777" w:rsidR="00BC22E3" w:rsidRDefault="00BC22E3" w:rsidP="00F73AB3">
            <w:pPr>
              <w:rPr>
                <w:lang w:val="en-GB"/>
              </w:rPr>
            </w:pPr>
            <w:r>
              <w:rPr>
                <w:lang w:val="en-GB"/>
              </w:rPr>
              <w:t>X</w:t>
            </w:r>
          </w:p>
        </w:tc>
        <w:tc>
          <w:tcPr>
            <w:tcW w:w="790" w:type="dxa"/>
          </w:tcPr>
          <w:p w14:paraId="177B82C7" w14:textId="77777777" w:rsidR="00BC22E3" w:rsidRDefault="00BC22E3" w:rsidP="00F73AB3">
            <w:pPr>
              <w:rPr>
                <w:lang w:val="en-GB"/>
              </w:rPr>
            </w:pPr>
          </w:p>
        </w:tc>
        <w:tc>
          <w:tcPr>
            <w:tcW w:w="790" w:type="dxa"/>
          </w:tcPr>
          <w:p w14:paraId="7854B81F" w14:textId="77777777" w:rsidR="00BC22E3" w:rsidRDefault="00BC22E3" w:rsidP="00F73AB3">
            <w:pPr>
              <w:rPr>
                <w:lang w:val="en-GB"/>
              </w:rPr>
            </w:pPr>
          </w:p>
        </w:tc>
        <w:tc>
          <w:tcPr>
            <w:tcW w:w="790" w:type="dxa"/>
          </w:tcPr>
          <w:p w14:paraId="6528876D" w14:textId="77777777" w:rsidR="00BC22E3" w:rsidRDefault="00BC22E3" w:rsidP="00F73AB3">
            <w:pPr>
              <w:rPr>
                <w:lang w:val="en-GB"/>
              </w:rPr>
            </w:pPr>
            <w:r>
              <w:rPr>
                <w:lang w:val="en-GB"/>
              </w:rPr>
              <w:t xml:space="preserve">X </w:t>
            </w:r>
          </w:p>
        </w:tc>
        <w:tc>
          <w:tcPr>
            <w:tcW w:w="790" w:type="dxa"/>
          </w:tcPr>
          <w:p w14:paraId="5EE05EB3" w14:textId="77777777" w:rsidR="00BC22E3" w:rsidRDefault="00BC22E3" w:rsidP="00F73AB3">
            <w:pPr>
              <w:rPr>
                <w:lang w:val="en-GB"/>
              </w:rPr>
            </w:pPr>
          </w:p>
        </w:tc>
        <w:tc>
          <w:tcPr>
            <w:tcW w:w="790" w:type="dxa"/>
          </w:tcPr>
          <w:p w14:paraId="609DEDC4" w14:textId="77777777" w:rsidR="00BC22E3" w:rsidRDefault="00BC22E3" w:rsidP="00F73AB3">
            <w:pPr>
              <w:rPr>
                <w:lang w:val="en-GB"/>
              </w:rPr>
            </w:pPr>
          </w:p>
        </w:tc>
      </w:tr>
      <w:tr w:rsidR="00BC22E3" w14:paraId="613CA9A6" w14:textId="77777777" w:rsidTr="00BC22E3">
        <w:tc>
          <w:tcPr>
            <w:tcW w:w="2564" w:type="dxa"/>
          </w:tcPr>
          <w:p w14:paraId="04CD81EE" w14:textId="77777777" w:rsidR="00BC22E3" w:rsidRDefault="00BC22E3" w:rsidP="00F73AB3">
            <w:pPr>
              <w:rPr>
                <w:lang w:val="en-GB"/>
              </w:rPr>
            </w:pPr>
            <w:r>
              <w:rPr>
                <w:lang w:val="en-GB"/>
              </w:rPr>
              <w:t>Applications (</w:t>
            </w:r>
            <w:proofErr w:type="spellStart"/>
            <w:r>
              <w:rPr>
                <w:lang w:val="en-GB"/>
              </w:rPr>
              <w:t>incl</w:t>
            </w:r>
            <w:proofErr w:type="spellEnd"/>
            <w:r>
              <w:rPr>
                <w:lang w:val="en-GB"/>
              </w:rPr>
              <w:t xml:space="preserve"> IO) and policy use</w:t>
            </w:r>
          </w:p>
        </w:tc>
        <w:tc>
          <w:tcPr>
            <w:tcW w:w="790" w:type="dxa"/>
          </w:tcPr>
          <w:p w14:paraId="5AFE42BA" w14:textId="77777777" w:rsidR="00BC22E3" w:rsidRDefault="00BC22E3" w:rsidP="00F73AB3">
            <w:pPr>
              <w:rPr>
                <w:lang w:val="en-GB"/>
              </w:rPr>
            </w:pPr>
            <w:r>
              <w:rPr>
                <w:lang w:val="en-GB"/>
              </w:rPr>
              <w:t>X</w:t>
            </w:r>
          </w:p>
        </w:tc>
        <w:tc>
          <w:tcPr>
            <w:tcW w:w="790" w:type="dxa"/>
          </w:tcPr>
          <w:p w14:paraId="6752CD68" w14:textId="77777777" w:rsidR="00BC22E3" w:rsidRDefault="00BC22E3" w:rsidP="00F73AB3">
            <w:pPr>
              <w:rPr>
                <w:lang w:val="en-GB"/>
              </w:rPr>
            </w:pPr>
            <w:r>
              <w:rPr>
                <w:lang w:val="en-GB"/>
              </w:rPr>
              <w:t>X</w:t>
            </w:r>
          </w:p>
        </w:tc>
        <w:tc>
          <w:tcPr>
            <w:tcW w:w="790" w:type="dxa"/>
          </w:tcPr>
          <w:p w14:paraId="6E9F07F0" w14:textId="77777777" w:rsidR="00BC22E3" w:rsidRDefault="00BC22E3" w:rsidP="00F73AB3">
            <w:pPr>
              <w:rPr>
                <w:lang w:val="en-GB"/>
              </w:rPr>
            </w:pPr>
          </w:p>
        </w:tc>
        <w:tc>
          <w:tcPr>
            <w:tcW w:w="790" w:type="dxa"/>
          </w:tcPr>
          <w:p w14:paraId="66007760" w14:textId="77777777" w:rsidR="00BC22E3" w:rsidRDefault="00BC22E3" w:rsidP="00F73AB3">
            <w:pPr>
              <w:rPr>
                <w:lang w:val="en-GB"/>
              </w:rPr>
            </w:pPr>
            <w:r>
              <w:rPr>
                <w:lang w:val="en-GB"/>
              </w:rPr>
              <w:t>X</w:t>
            </w:r>
          </w:p>
        </w:tc>
        <w:tc>
          <w:tcPr>
            <w:tcW w:w="817" w:type="dxa"/>
          </w:tcPr>
          <w:p w14:paraId="3AF07B03" w14:textId="77777777" w:rsidR="00BC22E3" w:rsidRDefault="00BC22E3" w:rsidP="00F73AB3">
            <w:pPr>
              <w:rPr>
                <w:lang w:val="en-GB"/>
              </w:rPr>
            </w:pPr>
            <w:r>
              <w:rPr>
                <w:lang w:val="en-GB"/>
              </w:rPr>
              <w:t>X</w:t>
            </w:r>
          </w:p>
        </w:tc>
        <w:tc>
          <w:tcPr>
            <w:tcW w:w="790" w:type="dxa"/>
          </w:tcPr>
          <w:p w14:paraId="36ABF376" w14:textId="77777777" w:rsidR="00BC22E3" w:rsidRDefault="00BC22E3" w:rsidP="00F73AB3">
            <w:pPr>
              <w:rPr>
                <w:lang w:val="en-GB"/>
              </w:rPr>
            </w:pPr>
            <w:r>
              <w:rPr>
                <w:lang w:val="en-GB"/>
              </w:rPr>
              <w:t xml:space="preserve">X </w:t>
            </w:r>
          </w:p>
        </w:tc>
        <w:tc>
          <w:tcPr>
            <w:tcW w:w="790" w:type="dxa"/>
          </w:tcPr>
          <w:p w14:paraId="7DA7D9BE" w14:textId="77777777" w:rsidR="00BC22E3" w:rsidRDefault="00BC22E3" w:rsidP="00F73AB3">
            <w:pPr>
              <w:rPr>
                <w:lang w:val="en-GB"/>
              </w:rPr>
            </w:pPr>
            <w:r>
              <w:rPr>
                <w:lang w:val="en-GB"/>
              </w:rPr>
              <w:t>X</w:t>
            </w:r>
          </w:p>
        </w:tc>
        <w:tc>
          <w:tcPr>
            <w:tcW w:w="790" w:type="dxa"/>
          </w:tcPr>
          <w:p w14:paraId="2B595319" w14:textId="77777777" w:rsidR="00BC22E3" w:rsidRDefault="00BC22E3" w:rsidP="00F73AB3">
            <w:pPr>
              <w:rPr>
                <w:lang w:val="en-GB"/>
              </w:rPr>
            </w:pPr>
            <w:r>
              <w:rPr>
                <w:lang w:val="en-GB"/>
              </w:rPr>
              <w:t>X</w:t>
            </w:r>
          </w:p>
        </w:tc>
        <w:tc>
          <w:tcPr>
            <w:tcW w:w="790" w:type="dxa"/>
          </w:tcPr>
          <w:p w14:paraId="1CD5B057" w14:textId="77777777" w:rsidR="00BC22E3" w:rsidRDefault="00BC22E3" w:rsidP="00F73AB3">
            <w:pPr>
              <w:rPr>
                <w:lang w:val="en-GB"/>
              </w:rPr>
            </w:pPr>
          </w:p>
        </w:tc>
        <w:tc>
          <w:tcPr>
            <w:tcW w:w="790" w:type="dxa"/>
          </w:tcPr>
          <w:p w14:paraId="4CDAAD4E" w14:textId="77777777" w:rsidR="00BC22E3" w:rsidRDefault="00BC22E3" w:rsidP="00F73AB3">
            <w:pPr>
              <w:rPr>
                <w:lang w:val="en-GB"/>
              </w:rPr>
            </w:pPr>
            <w:r>
              <w:rPr>
                <w:lang w:val="en-GB"/>
              </w:rPr>
              <w:t>X</w:t>
            </w:r>
          </w:p>
        </w:tc>
        <w:tc>
          <w:tcPr>
            <w:tcW w:w="790" w:type="dxa"/>
          </w:tcPr>
          <w:p w14:paraId="7C376FE9" w14:textId="77777777" w:rsidR="00BC22E3" w:rsidRDefault="00BC22E3" w:rsidP="00F73AB3">
            <w:pPr>
              <w:rPr>
                <w:lang w:val="en-GB"/>
              </w:rPr>
            </w:pPr>
            <w:r>
              <w:rPr>
                <w:lang w:val="en-GB"/>
              </w:rPr>
              <w:t xml:space="preserve">X </w:t>
            </w:r>
          </w:p>
        </w:tc>
        <w:tc>
          <w:tcPr>
            <w:tcW w:w="790" w:type="dxa"/>
          </w:tcPr>
          <w:p w14:paraId="75CD3108" w14:textId="77777777" w:rsidR="00BC22E3" w:rsidRDefault="00BC22E3" w:rsidP="00F73AB3">
            <w:pPr>
              <w:rPr>
                <w:lang w:val="en-GB"/>
              </w:rPr>
            </w:pPr>
            <w:r>
              <w:rPr>
                <w:lang w:val="en-GB"/>
              </w:rPr>
              <w:t xml:space="preserve">X </w:t>
            </w:r>
          </w:p>
          <w:p w14:paraId="5BDEF59E" w14:textId="77777777" w:rsidR="00BC22E3" w:rsidRPr="00BC22E3" w:rsidRDefault="00BC22E3" w:rsidP="00BC22E3">
            <w:pPr>
              <w:rPr>
                <w:lang w:val="en-GB"/>
              </w:rPr>
            </w:pPr>
          </w:p>
        </w:tc>
        <w:tc>
          <w:tcPr>
            <w:tcW w:w="790" w:type="dxa"/>
          </w:tcPr>
          <w:p w14:paraId="13819607" w14:textId="77777777" w:rsidR="00BC22E3" w:rsidRDefault="00BC22E3" w:rsidP="00F73AB3">
            <w:pPr>
              <w:rPr>
                <w:lang w:val="en-GB"/>
              </w:rPr>
            </w:pPr>
          </w:p>
        </w:tc>
        <w:tc>
          <w:tcPr>
            <w:tcW w:w="790" w:type="dxa"/>
          </w:tcPr>
          <w:p w14:paraId="6D654609" w14:textId="77777777" w:rsidR="00BC22E3" w:rsidRDefault="00BC22E3" w:rsidP="00F73AB3">
            <w:pPr>
              <w:rPr>
                <w:lang w:val="en-GB"/>
              </w:rPr>
            </w:pPr>
          </w:p>
        </w:tc>
      </w:tr>
      <w:tr w:rsidR="00BC22E3" w14:paraId="070027C2" w14:textId="77777777" w:rsidTr="00BC22E3">
        <w:tc>
          <w:tcPr>
            <w:tcW w:w="2564" w:type="dxa"/>
          </w:tcPr>
          <w:p w14:paraId="6F45322C" w14:textId="77777777" w:rsidR="00BC22E3" w:rsidRDefault="00BC22E3" w:rsidP="00F73AB3">
            <w:pPr>
              <w:rPr>
                <w:lang w:val="en-GB"/>
              </w:rPr>
            </w:pPr>
            <w:r>
              <w:rPr>
                <w:lang w:val="en-GB"/>
              </w:rPr>
              <w:t>Water accounts</w:t>
            </w:r>
          </w:p>
          <w:p w14:paraId="1A906228" w14:textId="77777777" w:rsidR="00802377" w:rsidRDefault="00802377" w:rsidP="00F73AB3">
            <w:pPr>
              <w:rPr>
                <w:lang w:val="en-GB"/>
              </w:rPr>
            </w:pPr>
          </w:p>
        </w:tc>
        <w:tc>
          <w:tcPr>
            <w:tcW w:w="790" w:type="dxa"/>
          </w:tcPr>
          <w:p w14:paraId="301252D4" w14:textId="77777777" w:rsidR="00BC22E3" w:rsidRDefault="00BC22E3" w:rsidP="00F73AB3">
            <w:pPr>
              <w:rPr>
                <w:lang w:val="en-GB"/>
              </w:rPr>
            </w:pPr>
          </w:p>
        </w:tc>
        <w:tc>
          <w:tcPr>
            <w:tcW w:w="790" w:type="dxa"/>
          </w:tcPr>
          <w:p w14:paraId="4A004EA1" w14:textId="77777777" w:rsidR="00BC22E3" w:rsidRDefault="00BC22E3" w:rsidP="00F73AB3">
            <w:pPr>
              <w:rPr>
                <w:lang w:val="en-GB"/>
              </w:rPr>
            </w:pPr>
          </w:p>
        </w:tc>
        <w:tc>
          <w:tcPr>
            <w:tcW w:w="790" w:type="dxa"/>
          </w:tcPr>
          <w:p w14:paraId="08D55880" w14:textId="77777777" w:rsidR="00BC22E3" w:rsidRDefault="00BC22E3" w:rsidP="00F73AB3">
            <w:pPr>
              <w:rPr>
                <w:lang w:val="en-GB"/>
              </w:rPr>
            </w:pPr>
            <w:r>
              <w:rPr>
                <w:lang w:val="en-GB"/>
              </w:rPr>
              <w:t>X</w:t>
            </w:r>
          </w:p>
        </w:tc>
        <w:tc>
          <w:tcPr>
            <w:tcW w:w="790" w:type="dxa"/>
          </w:tcPr>
          <w:p w14:paraId="7BB0CA16" w14:textId="77777777" w:rsidR="00BC22E3" w:rsidRDefault="00BC22E3" w:rsidP="00F73AB3">
            <w:pPr>
              <w:rPr>
                <w:lang w:val="en-GB"/>
              </w:rPr>
            </w:pPr>
            <w:r>
              <w:rPr>
                <w:lang w:val="en-GB"/>
              </w:rPr>
              <w:t>X</w:t>
            </w:r>
          </w:p>
        </w:tc>
        <w:tc>
          <w:tcPr>
            <w:tcW w:w="817" w:type="dxa"/>
          </w:tcPr>
          <w:p w14:paraId="4845B8E9" w14:textId="77777777" w:rsidR="00BC22E3" w:rsidRDefault="00BC22E3" w:rsidP="00F73AB3">
            <w:pPr>
              <w:rPr>
                <w:lang w:val="en-GB"/>
              </w:rPr>
            </w:pPr>
            <w:r>
              <w:rPr>
                <w:lang w:val="en-GB"/>
              </w:rPr>
              <w:t xml:space="preserve">X </w:t>
            </w:r>
          </w:p>
        </w:tc>
        <w:tc>
          <w:tcPr>
            <w:tcW w:w="790" w:type="dxa"/>
          </w:tcPr>
          <w:p w14:paraId="35D3937E" w14:textId="77777777" w:rsidR="00BC22E3" w:rsidRDefault="00BC22E3" w:rsidP="00F73AB3">
            <w:pPr>
              <w:rPr>
                <w:lang w:val="en-GB"/>
              </w:rPr>
            </w:pPr>
            <w:r>
              <w:rPr>
                <w:lang w:val="en-GB"/>
              </w:rPr>
              <w:t xml:space="preserve">X </w:t>
            </w:r>
          </w:p>
        </w:tc>
        <w:tc>
          <w:tcPr>
            <w:tcW w:w="790" w:type="dxa"/>
          </w:tcPr>
          <w:p w14:paraId="10CE223E" w14:textId="77777777" w:rsidR="00BC22E3" w:rsidRDefault="00BC22E3" w:rsidP="00F73AB3">
            <w:pPr>
              <w:rPr>
                <w:lang w:val="en-GB"/>
              </w:rPr>
            </w:pPr>
          </w:p>
        </w:tc>
        <w:tc>
          <w:tcPr>
            <w:tcW w:w="790" w:type="dxa"/>
          </w:tcPr>
          <w:p w14:paraId="4F04535A" w14:textId="77777777" w:rsidR="00BC22E3" w:rsidRDefault="00BC22E3" w:rsidP="00F73AB3">
            <w:pPr>
              <w:rPr>
                <w:lang w:val="en-GB"/>
              </w:rPr>
            </w:pPr>
            <w:r>
              <w:rPr>
                <w:lang w:val="en-GB"/>
              </w:rPr>
              <w:t>X</w:t>
            </w:r>
          </w:p>
        </w:tc>
        <w:tc>
          <w:tcPr>
            <w:tcW w:w="790" w:type="dxa"/>
          </w:tcPr>
          <w:p w14:paraId="73FE91B0" w14:textId="77777777" w:rsidR="00BC22E3" w:rsidRDefault="00BC22E3" w:rsidP="00F73AB3">
            <w:pPr>
              <w:rPr>
                <w:lang w:val="en-GB"/>
              </w:rPr>
            </w:pPr>
            <w:r>
              <w:rPr>
                <w:lang w:val="en-GB"/>
              </w:rPr>
              <w:t xml:space="preserve">X </w:t>
            </w:r>
          </w:p>
        </w:tc>
        <w:tc>
          <w:tcPr>
            <w:tcW w:w="790" w:type="dxa"/>
          </w:tcPr>
          <w:p w14:paraId="0827FFA8" w14:textId="77777777" w:rsidR="00BC22E3" w:rsidRDefault="00BC22E3" w:rsidP="00F73AB3">
            <w:pPr>
              <w:rPr>
                <w:lang w:val="en-GB"/>
              </w:rPr>
            </w:pPr>
            <w:r>
              <w:rPr>
                <w:lang w:val="en-GB"/>
              </w:rPr>
              <w:t>X</w:t>
            </w:r>
          </w:p>
        </w:tc>
        <w:tc>
          <w:tcPr>
            <w:tcW w:w="790" w:type="dxa"/>
          </w:tcPr>
          <w:p w14:paraId="0187871C" w14:textId="77777777" w:rsidR="00BC22E3" w:rsidRDefault="00BC22E3" w:rsidP="00F73AB3">
            <w:pPr>
              <w:rPr>
                <w:lang w:val="en-GB"/>
              </w:rPr>
            </w:pPr>
            <w:r>
              <w:rPr>
                <w:lang w:val="en-GB"/>
              </w:rPr>
              <w:t xml:space="preserve">X </w:t>
            </w:r>
          </w:p>
        </w:tc>
        <w:tc>
          <w:tcPr>
            <w:tcW w:w="790" w:type="dxa"/>
          </w:tcPr>
          <w:p w14:paraId="4756DDB1" w14:textId="77777777" w:rsidR="00BC22E3" w:rsidRDefault="00BC22E3" w:rsidP="00F73AB3">
            <w:pPr>
              <w:rPr>
                <w:lang w:val="en-GB"/>
              </w:rPr>
            </w:pPr>
            <w:r>
              <w:rPr>
                <w:lang w:val="en-GB"/>
              </w:rPr>
              <w:t xml:space="preserve">X </w:t>
            </w:r>
          </w:p>
        </w:tc>
        <w:tc>
          <w:tcPr>
            <w:tcW w:w="790" w:type="dxa"/>
          </w:tcPr>
          <w:p w14:paraId="6A83A2B2" w14:textId="77777777" w:rsidR="00BC22E3" w:rsidRDefault="00BC22E3" w:rsidP="00F73AB3">
            <w:pPr>
              <w:rPr>
                <w:lang w:val="en-GB"/>
              </w:rPr>
            </w:pPr>
            <w:r>
              <w:rPr>
                <w:lang w:val="en-GB"/>
              </w:rPr>
              <w:t xml:space="preserve">X </w:t>
            </w:r>
          </w:p>
        </w:tc>
        <w:tc>
          <w:tcPr>
            <w:tcW w:w="790" w:type="dxa"/>
          </w:tcPr>
          <w:p w14:paraId="57057256" w14:textId="77777777" w:rsidR="00BC22E3" w:rsidRDefault="00BC22E3" w:rsidP="00F73AB3">
            <w:pPr>
              <w:rPr>
                <w:lang w:val="en-GB"/>
              </w:rPr>
            </w:pPr>
            <w:r>
              <w:rPr>
                <w:lang w:val="en-GB"/>
              </w:rPr>
              <w:t xml:space="preserve">X </w:t>
            </w:r>
          </w:p>
        </w:tc>
      </w:tr>
      <w:tr w:rsidR="00802377" w14:paraId="2D9E75EA" w14:textId="77777777" w:rsidTr="00BC22E3">
        <w:tc>
          <w:tcPr>
            <w:tcW w:w="2564" w:type="dxa"/>
          </w:tcPr>
          <w:p w14:paraId="2C020123" w14:textId="77777777" w:rsidR="00802377" w:rsidRPr="00802377" w:rsidRDefault="00802377" w:rsidP="00667259">
            <w:pPr>
              <w:rPr>
                <w:b/>
                <w:lang w:val="en-GB"/>
              </w:rPr>
            </w:pPr>
            <w:r w:rsidRPr="00802377">
              <w:rPr>
                <w:b/>
                <w:lang w:val="en-GB"/>
              </w:rPr>
              <w:lastRenderedPageBreak/>
              <w:t>Topics</w:t>
            </w:r>
          </w:p>
        </w:tc>
        <w:tc>
          <w:tcPr>
            <w:tcW w:w="790" w:type="dxa"/>
          </w:tcPr>
          <w:p w14:paraId="63F27660" w14:textId="77777777" w:rsidR="00802377" w:rsidRPr="00802377" w:rsidRDefault="00802377" w:rsidP="00667259">
            <w:pPr>
              <w:rPr>
                <w:b/>
                <w:lang w:val="en-GB"/>
              </w:rPr>
            </w:pPr>
            <w:r w:rsidRPr="00802377">
              <w:rPr>
                <w:b/>
                <w:lang w:val="en-GB"/>
              </w:rPr>
              <w:t>1999</w:t>
            </w:r>
          </w:p>
        </w:tc>
        <w:tc>
          <w:tcPr>
            <w:tcW w:w="790" w:type="dxa"/>
          </w:tcPr>
          <w:p w14:paraId="67B438D5" w14:textId="77777777" w:rsidR="00802377" w:rsidRPr="00802377" w:rsidRDefault="00802377" w:rsidP="00667259">
            <w:pPr>
              <w:rPr>
                <w:b/>
                <w:lang w:val="en-GB"/>
              </w:rPr>
            </w:pPr>
            <w:r w:rsidRPr="00802377">
              <w:rPr>
                <w:b/>
                <w:lang w:val="en-GB"/>
              </w:rPr>
              <w:t>2001</w:t>
            </w:r>
          </w:p>
        </w:tc>
        <w:tc>
          <w:tcPr>
            <w:tcW w:w="790" w:type="dxa"/>
          </w:tcPr>
          <w:p w14:paraId="07F53C2B" w14:textId="77777777" w:rsidR="00802377" w:rsidRPr="00802377" w:rsidRDefault="00802377" w:rsidP="00667259">
            <w:pPr>
              <w:rPr>
                <w:b/>
                <w:lang w:val="en-GB"/>
              </w:rPr>
            </w:pPr>
            <w:r w:rsidRPr="00802377">
              <w:rPr>
                <w:b/>
                <w:lang w:val="en-GB"/>
              </w:rPr>
              <w:t>2003</w:t>
            </w:r>
          </w:p>
        </w:tc>
        <w:tc>
          <w:tcPr>
            <w:tcW w:w="790" w:type="dxa"/>
          </w:tcPr>
          <w:p w14:paraId="6611E99A" w14:textId="77777777" w:rsidR="00802377" w:rsidRPr="00802377" w:rsidRDefault="00802377" w:rsidP="00667259">
            <w:pPr>
              <w:rPr>
                <w:b/>
                <w:lang w:val="en-GB"/>
              </w:rPr>
            </w:pPr>
            <w:r w:rsidRPr="00802377">
              <w:rPr>
                <w:b/>
                <w:lang w:val="en-GB"/>
              </w:rPr>
              <w:t>2004</w:t>
            </w:r>
          </w:p>
        </w:tc>
        <w:tc>
          <w:tcPr>
            <w:tcW w:w="817" w:type="dxa"/>
          </w:tcPr>
          <w:p w14:paraId="583BAAAF" w14:textId="77777777" w:rsidR="00802377" w:rsidRPr="00802377" w:rsidRDefault="00802377" w:rsidP="00667259">
            <w:pPr>
              <w:rPr>
                <w:b/>
                <w:lang w:val="en-GB"/>
              </w:rPr>
            </w:pPr>
            <w:r w:rsidRPr="00802377">
              <w:rPr>
                <w:b/>
                <w:lang w:val="en-GB"/>
              </w:rPr>
              <w:t>2006*</w:t>
            </w:r>
          </w:p>
        </w:tc>
        <w:tc>
          <w:tcPr>
            <w:tcW w:w="790" w:type="dxa"/>
          </w:tcPr>
          <w:p w14:paraId="040FF171" w14:textId="77777777" w:rsidR="00802377" w:rsidRPr="00802377" w:rsidRDefault="00802377" w:rsidP="00667259">
            <w:pPr>
              <w:rPr>
                <w:b/>
                <w:lang w:val="en-GB"/>
              </w:rPr>
            </w:pPr>
            <w:r w:rsidRPr="00802377">
              <w:rPr>
                <w:b/>
                <w:lang w:val="en-GB"/>
              </w:rPr>
              <w:t>2007</w:t>
            </w:r>
          </w:p>
        </w:tc>
        <w:tc>
          <w:tcPr>
            <w:tcW w:w="790" w:type="dxa"/>
          </w:tcPr>
          <w:p w14:paraId="72AE24CF" w14:textId="77777777" w:rsidR="00802377" w:rsidRPr="00802377" w:rsidRDefault="00802377" w:rsidP="00667259">
            <w:pPr>
              <w:rPr>
                <w:b/>
                <w:lang w:val="en-GB"/>
              </w:rPr>
            </w:pPr>
            <w:r w:rsidRPr="00802377">
              <w:rPr>
                <w:b/>
                <w:lang w:val="en-GB"/>
              </w:rPr>
              <w:t>2008</w:t>
            </w:r>
          </w:p>
        </w:tc>
        <w:tc>
          <w:tcPr>
            <w:tcW w:w="790" w:type="dxa"/>
          </w:tcPr>
          <w:p w14:paraId="1DC71236" w14:textId="77777777" w:rsidR="00802377" w:rsidRPr="00802377" w:rsidRDefault="00802377" w:rsidP="00667259">
            <w:pPr>
              <w:rPr>
                <w:b/>
                <w:lang w:val="en-GB"/>
              </w:rPr>
            </w:pPr>
            <w:r w:rsidRPr="00802377">
              <w:rPr>
                <w:b/>
                <w:lang w:val="en-GB"/>
              </w:rPr>
              <w:t>2009</w:t>
            </w:r>
          </w:p>
        </w:tc>
        <w:tc>
          <w:tcPr>
            <w:tcW w:w="790" w:type="dxa"/>
          </w:tcPr>
          <w:p w14:paraId="79126294" w14:textId="77777777" w:rsidR="00802377" w:rsidRPr="00802377" w:rsidRDefault="00802377" w:rsidP="00667259">
            <w:pPr>
              <w:rPr>
                <w:b/>
                <w:lang w:val="en-GB"/>
              </w:rPr>
            </w:pPr>
            <w:r w:rsidRPr="00802377">
              <w:rPr>
                <w:b/>
                <w:lang w:val="en-GB"/>
              </w:rPr>
              <w:t>2010</w:t>
            </w:r>
          </w:p>
        </w:tc>
        <w:tc>
          <w:tcPr>
            <w:tcW w:w="790" w:type="dxa"/>
          </w:tcPr>
          <w:p w14:paraId="515CB41C" w14:textId="77777777" w:rsidR="00802377" w:rsidRPr="00802377" w:rsidRDefault="00802377" w:rsidP="00667259">
            <w:pPr>
              <w:rPr>
                <w:b/>
                <w:lang w:val="en-GB"/>
              </w:rPr>
            </w:pPr>
            <w:r w:rsidRPr="00802377">
              <w:rPr>
                <w:b/>
                <w:lang w:val="en-GB"/>
              </w:rPr>
              <w:t>2011</w:t>
            </w:r>
          </w:p>
        </w:tc>
        <w:tc>
          <w:tcPr>
            <w:tcW w:w="790" w:type="dxa"/>
          </w:tcPr>
          <w:p w14:paraId="6C76892F" w14:textId="77777777" w:rsidR="00802377" w:rsidRPr="00802377" w:rsidRDefault="00802377" w:rsidP="00667259">
            <w:pPr>
              <w:rPr>
                <w:b/>
                <w:lang w:val="en-GB"/>
              </w:rPr>
            </w:pPr>
            <w:r w:rsidRPr="00802377">
              <w:rPr>
                <w:b/>
                <w:lang w:val="en-GB"/>
              </w:rPr>
              <w:t>2012</w:t>
            </w:r>
          </w:p>
        </w:tc>
        <w:tc>
          <w:tcPr>
            <w:tcW w:w="790" w:type="dxa"/>
          </w:tcPr>
          <w:p w14:paraId="1A79C950" w14:textId="77777777" w:rsidR="00802377" w:rsidRPr="00802377" w:rsidRDefault="00802377" w:rsidP="00667259">
            <w:pPr>
              <w:rPr>
                <w:b/>
                <w:lang w:val="en-GB"/>
              </w:rPr>
            </w:pPr>
            <w:r w:rsidRPr="00802377">
              <w:rPr>
                <w:b/>
                <w:lang w:val="en-GB"/>
              </w:rPr>
              <w:t>2013</w:t>
            </w:r>
          </w:p>
        </w:tc>
        <w:tc>
          <w:tcPr>
            <w:tcW w:w="790" w:type="dxa"/>
          </w:tcPr>
          <w:p w14:paraId="4D2CB1A4" w14:textId="77777777" w:rsidR="00802377" w:rsidRPr="00802377" w:rsidRDefault="00802377" w:rsidP="00667259">
            <w:pPr>
              <w:rPr>
                <w:b/>
                <w:lang w:val="en-GB"/>
              </w:rPr>
            </w:pPr>
            <w:r w:rsidRPr="00802377">
              <w:rPr>
                <w:b/>
                <w:lang w:val="en-GB"/>
              </w:rPr>
              <w:t>2014</w:t>
            </w:r>
          </w:p>
        </w:tc>
        <w:tc>
          <w:tcPr>
            <w:tcW w:w="790" w:type="dxa"/>
          </w:tcPr>
          <w:p w14:paraId="46A7C788" w14:textId="77777777" w:rsidR="00802377" w:rsidRPr="00802377" w:rsidRDefault="00802377" w:rsidP="00667259">
            <w:pPr>
              <w:rPr>
                <w:b/>
                <w:lang w:val="en-GB"/>
              </w:rPr>
            </w:pPr>
            <w:r w:rsidRPr="00802377">
              <w:rPr>
                <w:b/>
                <w:lang w:val="en-GB"/>
              </w:rPr>
              <w:t>2015</w:t>
            </w:r>
          </w:p>
        </w:tc>
      </w:tr>
      <w:tr w:rsidR="00802377" w14:paraId="2F55779B" w14:textId="77777777" w:rsidTr="00BC22E3">
        <w:tc>
          <w:tcPr>
            <w:tcW w:w="2564" w:type="dxa"/>
          </w:tcPr>
          <w:p w14:paraId="331E4CC1" w14:textId="77777777" w:rsidR="00802377" w:rsidRDefault="00802377" w:rsidP="00F73AB3">
            <w:pPr>
              <w:rPr>
                <w:lang w:val="en-GB"/>
              </w:rPr>
            </w:pPr>
            <w:r>
              <w:rPr>
                <w:lang w:val="en-GB"/>
              </w:rPr>
              <w:t>Agriculture, Fishery and Forestry</w:t>
            </w:r>
          </w:p>
        </w:tc>
        <w:tc>
          <w:tcPr>
            <w:tcW w:w="790" w:type="dxa"/>
          </w:tcPr>
          <w:p w14:paraId="2C734B2D" w14:textId="77777777" w:rsidR="00802377" w:rsidRDefault="00802377" w:rsidP="00F73AB3">
            <w:pPr>
              <w:rPr>
                <w:lang w:val="en-GB"/>
              </w:rPr>
            </w:pPr>
          </w:p>
        </w:tc>
        <w:tc>
          <w:tcPr>
            <w:tcW w:w="790" w:type="dxa"/>
          </w:tcPr>
          <w:p w14:paraId="5E17C6A0" w14:textId="77777777" w:rsidR="00802377" w:rsidRDefault="00802377" w:rsidP="00F73AB3">
            <w:pPr>
              <w:rPr>
                <w:lang w:val="en-GB"/>
              </w:rPr>
            </w:pPr>
          </w:p>
        </w:tc>
        <w:tc>
          <w:tcPr>
            <w:tcW w:w="790" w:type="dxa"/>
          </w:tcPr>
          <w:p w14:paraId="512BDAB1" w14:textId="77777777" w:rsidR="00802377" w:rsidRDefault="00802377" w:rsidP="00F73AB3">
            <w:pPr>
              <w:rPr>
                <w:lang w:val="en-GB"/>
              </w:rPr>
            </w:pPr>
            <w:r>
              <w:rPr>
                <w:lang w:val="en-GB"/>
              </w:rPr>
              <w:t>X</w:t>
            </w:r>
          </w:p>
        </w:tc>
        <w:tc>
          <w:tcPr>
            <w:tcW w:w="790" w:type="dxa"/>
          </w:tcPr>
          <w:p w14:paraId="1A7187BA" w14:textId="77777777" w:rsidR="00802377" w:rsidRDefault="00802377" w:rsidP="00F73AB3">
            <w:pPr>
              <w:rPr>
                <w:lang w:val="en-GB"/>
              </w:rPr>
            </w:pPr>
          </w:p>
        </w:tc>
        <w:tc>
          <w:tcPr>
            <w:tcW w:w="817" w:type="dxa"/>
          </w:tcPr>
          <w:p w14:paraId="1070B2BB" w14:textId="77777777" w:rsidR="00802377" w:rsidRDefault="00802377" w:rsidP="00F73AB3">
            <w:pPr>
              <w:rPr>
                <w:lang w:val="en-GB"/>
              </w:rPr>
            </w:pPr>
            <w:r>
              <w:rPr>
                <w:lang w:val="en-GB"/>
              </w:rPr>
              <w:t xml:space="preserve">X </w:t>
            </w:r>
          </w:p>
        </w:tc>
        <w:tc>
          <w:tcPr>
            <w:tcW w:w="790" w:type="dxa"/>
          </w:tcPr>
          <w:p w14:paraId="4E856056" w14:textId="77777777" w:rsidR="00802377" w:rsidRDefault="00802377" w:rsidP="00F73AB3">
            <w:pPr>
              <w:rPr>
                <w:lang w:val="en-GB"/>
              </w:rPr>
            </w:pPr>
            <w:r>
              <w:rPr>
                <w:lang w:val="en-GB"/>
              </w:rPr>
              <w:t xml:space="preserve">X </w:t>
            </w:r>
          </w:p>
        </w:tc>
        <w:tc>
          <w:tcPr>
            <w:tcW w:w="790" w:type="dxa"/>
          </w:tcPr>
          <w:p w14:paraId="6DCDAA1E" w14:textId="77777777" w:rsidR="00802377" w:rsidRDefault="00802377" w:rsidP="00F73AB3">
            <w:pPr>
              <w:rPr>
                <w:lang w:val="en-GB"/>
              </w:rPr>
            </w:pPr>
            <w:r>
              <w:rPr>
                <w:lang w:val="en-GB"/>
              </w:rPr>
              <w:t>X</w:t>
            </w:r>
          </w:p>
        </w:tc>
        <w:tc>
          <w:tcPr>
            <w:tcW w:w="790" w:type="dxa"/>
          </w:tcPr>
          <w:p w14:paraId="060429CD" w14:textId="77777777" w:rsidR="00802377" w:rsidRDefault="00802377" w:rsidP="00F73AB3">
            <w:pPr>
              <w:rPr>
                <w:lang w:val="en-GB"/>
              </w:rPr>
            </w:pPr>
            <w:r>
              <w:rPr>
                <w:lang w:val="en-GB"/>
              </w:rPr>
              <w:t>X</w:t>
            </w:r>
          </w:p>
        </w:tc>
        <w:tc>
          <w:tcPr>
            <w:tcW w:w="790" w:type="dxa"/>
          </w:tcPr>
          <w:p w14:paraId="68C45C56" w14:textId="77777777" w:rsidR="00802377" w:rsidRDefault="00802377" w:rsidP="00F73AB3">
            <w:pPr>
              <w:rPr>
                <w:lang w:val="en-GB"/>
              </w:rPr>
            </w:pPr>
          </w:p>
        </w:tc>
        <w:tc>
          <w:tcPr>
            <w:tcW w:w="790" w:type="dxa"/>
          </w:tcPr>
          <w:p w14:paraId="5017384A" w14:textId="77777777" w:rsidR="00802377" w:rsidRDefault="00802377" w:rsidP="00F73AB3">
            <w:pPr>
              <w:rPr>
                <w:lang w:val="en-GB"/>
              </w:rPr>
            </w:pPr>
          </w:p>
        </w:tc>
        <w:tc>
          <w:tcPr>
            <w:tcW w:w="790" w:type="dxa"/>
          </w:tcPr>
          <w:p w14:paraId="25D7620D" w14:textId="77777777" w:rsidR="00802377" w:rsidRDefault="00802377" w:rsidP="00F73AB3">
            <w:pPr>
              <w:rPr>
                <w:lang w:val="en-GB"/>
              </w:rPr>
            </w:pPr>
            <w:r>
              <w:rPr>
                <w:lang w:val="en-GB"/>
              </w:rPr>
              <w:t xml:space="preserve">X </w:t>
            </w:r>
          </w:p>
        </w:tc>
        <w:tc>
          <w:tcPr>
            <w:tcW w:w="790" w:type="dxa"/>
          </w:tcPr>
          <w:p w14:paraId="52D9472A" w14:textId="77777777" w:rsidR="00802377" w:rsidRDefault="00802377" w:rsidP="00F73AB3">
            <w:pPr>
              <w:rPr>
                <w:lang w:val="en-GB"/>
              </w:rPr>
            </w:pPr>
            <w:r>
              <w:rPr>
                <w:lang w:val="en-GB"/>
              </w:rPr>
              <w:t xml:space="preserve">X </w:t>
            </w:r>
          </w:p>
        </w:tc>
        <w:tc>
          <w:tcPr>
            <w:tcW w:w="790" w:type="dxa"/>
          </w:tcPr>
          <w:p w14:paraId="748C0A2B" w14:textId="77777777" w:rsidR="00802377" w:rsidRDefault="00802377" w:rsidP="00F73AB3">
            <w:pPr>
              <w:rPr>
                <w:lang w:val="en-GB"/>
              </w:rPr>
            </w:pPr>
          </w:p>
        </w:tc>
        <w:tc>
          <w:tcPr>
            <w:tcW w:w="790" w:type="dxa"/>
          </w:tcPr>
          <w:p w14:paraId="3B6F13C0" w14:textId="77777777" w:rsidR="00802377" w:rsidRDefault="00802377" w:rsidP="00F73AB3">
            <w:pPr>
              <w:rPr>
                <w:lang w:val="en-GB"/>
              </w:rPr>
            </w:pPr>
            <w:r>
              <w:rPr>
                <w:lang w:val="en-GB"/>
              </w:rPr>
              <w:t xml:space="preserve">X </w:t>
            </w:r>
          </w:p>
        </w:tc>
      </w:tr>
      <w:tr w:rsidR="00802377" w14:paraId="221E44B9" w14:textId="77777777" w:rsidTr="00BC22E3">
        <w:tc>
          <w:tcPr>
            <w:tcW w:w="2564" w:type="dxa"/>
          </w:tcPr>
          <w:p w14:paraId="7CDA3A64" w14:textId="77777777" w:rsidR="00802377" w:rsidRDefault="00802377" w:rsidP="00F73AB3">
            <w:pPr>
              <w:rPr>
                <w:lang w:val="en-GB"/>
              </w:rPr>
            </w:pPr>
            <w:r>
              <w:rPr>
                <w:lang w:val="en-GB"/>
              </w:rPr>
              <w:t>Land and ecosystem</w:t>
            </w:r>
          </w:p>
        </w:tc>
        <w:tc>
          <w:tcPr>
            <w:tcW w:w="790" w:type="dxa"/>
          </w:tcPr>
          <w:p w14:paraId="5AFEFA4C" w14:textId="77777777" w:rsidR="00802377" w:rsidRDefault="00802377" w:rsidP="00F73AB3">
            <w:pPr>
              <w:rPr>
                <w:lang w:val="en-GB"/>
              </w:rPr>
            </w:pPr>
          </w:p>
        </w:tc>
        <w:tc>
          <w:tcPr>
            <w:tcW w:w="790" w:type="dxa"/>
          </w:tcPr>
          <w:p w14:paraId="02D52C13" w14:textId="77777777" w:rsidR="00802377" w:rsidRDefault="00802377" w:rsidP="00F73AB3">
            <w:pPr>
              <w:rPr>
                <w:lang w:val="en-GB"/>
              </w:rPr>
            </w:pPr>
          </w:p>
        </w:tc>
        <w:tc>
          <w:tcPr>
            <w:tcW w:w="790" w:type="dxa"/>
          </w:tcPr>
          <w:p w14:paraId="47088F0C" w14:textId="77777777" w:rsidR="00802377" w:rsidRDefault="00802377" w:rsidP="00F73AB3">
            <w:pPr>
              <w:rPr>
                <w:lang w:val="en-GB"/>
              </w:rPr>
            </w:pPr>
            <w:r>
              <w:rPr>
                <w:lang w:val="en-GB"/>
              </w:rPr>
              <w:t xml:space="preserve">X </w:t>
            </w:r>
          </w:p>
        </w:tc>
        <w:tc>
          <w:tcPr>
            <w:tcW w:w="790" w:type="dxa"/>
          </w:tcPr>
          <w:p w14:paraId="2E649767" w14:textId="77777777" w:rsidR="00802377" w:rsidRDefault="00802377" w:rsidP="00F73AB3">
            <w:pPr>
              <w:rPr>
                <w:lang w:val="en-GB"/>
              </w:rPr>
            </w:pPr>
          </w:p>
        </w:tc>
        <w:tc>
          <w:tcPr>
            <w:tcW w:w="817" w:type="dxa"/>
          </w:tcPr>
          <w:p w14:paraId="6411254E" w14:textId="77777777" w:rsidR="00802377" w:rsidRDefault="00802377" w:rsidP="00F73AB3">
            <w:pPr>
              <w:rPr>
                <w:lang w:val="en-GB"/>
              </w:rPr>
            </w:pPr>
            <w:r>
              <w:rPr>
                <w:lang w:val="en-GB"/>
              </w:rPr>
              <w:t>X</w:t>
            </w:r>
          </w:p>
        </w:tc>
        <w:tc>
          <w:tcPr>
            <w:tcW w:w="790" w:type="dxa"/>
          </w:tcPr>
          <w:p w14:paraId="00D107D8" w14:textId="77777777" w:rsidR="00802377" w:rsidRDefault="00802377" w:rsidP="00F73AB3">
            <w:pPr>
              <w:rPr>
                <w:lang w:val="en-GB"/>
              </w:rPr>
            </w:pPr>
            <w:r>
              <w:rPr>
                <w:lang w:val="en-GB"/>
              </w:rPr>
              <w:t xml:space="preserve">X </w:t>
            </w:r>
          </w:p>
        </w:tc>
        <w:tc>
          <w:tcPr>
            <w:tcW w:w="790" w:type="dxa"/>
          </w:tcPr>
          <w:p w14:paraId="6E268929" w14:textId="77777777" w:rsidR="00802377" w:rsidRDefault="00802377" w:rsidP="00F73AB3">
            <w:pPr>
              <w:rPr>
                <w:lang w:val="en-GB"/>
              </w:rPr>
            </w:pPr>
            <w:r>
              <w:rPr>
                <w:lang w:val="en-GB"/>
              </w:rPr>
              <w:t>X</w:t>
            </w:r>
          </w:p>
        </w:tc>
        <w:tc>
          <w:tcPr>
            <w:tcW w:w="790" w:type="dxa"/>
          </w:tcPr>
          <w:p w14:paraId="5768E3BA" w14:textId="77777777" w:rsidR="00802377" w:rsidRDefault="00802377" w:rsidP="00F73AB3">
            <w:pPr>
              <w:rPr>
                <w:lang w:val="en-GB"/>
              </w:rPr>
            </w:pPr>
            <w:r>
              <w:rPr>
                <w:lang w:val="en-GB"/>
              </w:rPr>
              <w:t xml:space="preserve">X </w:t>
            </w:r>
          </w:p>
        </w:tc>
        <w:tc>
          <w:tcPr>
            <w:tcW w:w="790" w:type="dxa"/>
          </w:tcPr>
          <w:p w14:paraId="6DF54948" w14:textId="77777777" w:rsidR="00802377" w:rsidRDefault="00802377" w:rsidP="00F73AB3">
            <w:pPr>
              <w:rPr>
                <w:lang w:val="en-GB"/>
              </w:rPr>
            </w:pPr>
            <w:r>
              <w:rPr>
                <w:lang w:val="en-GB"/>
              </w:rPr>
              <w:t xml:space="preserve">X </w:t>
            </w:r>
          </w:p>
        </w:tc>
        <w:tc>
          <w:tcPr>
            <w:tcW w:w="790" w:type="dxa"/>
          </w:tcPr>
          <w:p w14:paraId="760952E1" w14:textId="77777777" w:rsidR="00802377" w:rsidRDefault="00802377" w:rsidP="00F73AB3">
            <w:pPr>
              <w:rPr>
                <w:lang w:val="en-GB"/>
              </w:rPr>
            </w:pPr>
            <w:r>
              <w:rPr>
                <w:lang w:val="en-GB"/>
              </w:rPr>
              <w:t>X</w:t>
            </w:r>
          </w:p>
        </w:tc>
        <w:tc>
          <w:tcPr>
            <w:tcW w:w="790" w:type="dxa"/>
          </w:tcPr>
          <w:p w14:paraId="5EBD682A" w14:textId="77777777" w:rsidR="00802377" w:rsidRDefault="00802377" w:rsidP="00F73AB3">
            <w:pPr>
              <w:rPr>
                <w:lang w:val="en-GB"/>
              </w:rPr>
            </w:pPr>
            <w:r>
              <w:rPr>
                <w:lang w:val="en-GB"/>
              </w:rPr>
              <w:t xml:space="preserve">X </w:t>
            </w:r>
          </w:p>
        </w:tc>
        <w:tc>
          <w:tcPr>
            <w:tcW w:w="790" w:type="dxa"/>
          </w:tcPr>
          <w:p w14:paraId="2351F8CA" w14:textId="77777777" w:rsidR="00802377" w:rsidRDefault="00802377" w:rsidP="00F73AB3">
            <w:pPr>
              <w:rPr>
                <w:lang w:val="en-GB"/>
              </w:rPr>
            </w:pPr>
            <w:r>
              <w:rPr>
                <w:lang w:val="en-GB"/>
              </w:rPr>
              <w:t xml:space="preserve">X </w:t>
            </w:r>
          </w:p>
        </w:tc>
        <w:tc>
          <w:tcPr>
            <w:tcW w:w="790" w:type="dxa"/>
          </w:tcPr>
          <w:p w14:paraId="1AC21595" w14:textId="77777777" w:rsidR="00802377" w:rsidRDefault="00802377" w:rsidP="00F73AB3">
            <w:pPr>
              <w:rPr>
                <w:lang w:val="en-GB"/>
              </w:rPr>
            </w:pPr>
            <w:r>
              <w:rPr>
                <w:lang w:val="en-GB"/>
              </w:rPr>
              <w:t xml:space="preserve">X </w:t>
            </w:r>
          </w:p>
        </w:tc>
        <w:tc>
          <w:tcPr>
            <w:tcW w:w="790" w:type="dxa"/>
          </w:tcPr>
          <w:p w14:paraId="22C2B173" w14:textId="77777777" w:rsidR="00802377" w:rsidRDefault="00802377" w:rsidP="00F73AB3">
            <w:pPr>
              <w:rPr>
                <w:lang w:val="en-GB"/>
              </w:rPr>
            </w:pPr>
            <w:r>
              <w:rPr>
                <w:lang w:val="en-GB"/>
              </w:rPr>
              <w:t xml:space="preserve">X </w:t>
            </w:r>
          </w:p>
        </w:tc>
      </w:tr>
      <w:tr w:rsidR="00802377" w14:paraId="61030498" w14:textId="77777777" w:rsidTr="00BC22E3">
        <w:tc>
          <w:tcPr>
            <w:tcW w:w="2564" w:type="dxa"/>
          </w:tcPr>
          <w:p w14:paraId="7E3F2CAB" w14:textId="77777777" w:rsidR="00802377" w:rsidRDefault="00802377" w:rsidP="00F73AB3">
            <w:pPr>
              <w:rPr>
                <w:lang w:val="en-GB"/>
              </w:rPr>
            </w:pPr>
            <w:r>
              <w:rPr>
                <w:lang w:val="en-GB"/>
              </w:rPr>
              <w:t>Social dimensions</w:t>
            </w:r>
          </w:p>
        </w:tc>
        <w:tc>
          <w:tcPr>
            <w:tcW w:w="790" w:type="dxa"/>
          </w:tcPr>
          <w:p w14:paraId="58A1968E" w14:textId="77777777" w:rsidR="00802377" w:rsidRDefault="00802377" w:rsidP="00F73AB3">
            <w:pPr>
              <w:rPr>
                <w:lang w:val="en-GB"/>
              </w:rPr>
            </w:pPr>
          </w:p>
        </w:tc>
        <w:tc>
          <w:tcPr>
            <w:tcW w:w="790" w:type="dxa"/>
          </w:tcPr>
          <w:p w14:paraId="4A1997EF" w14:textId="77777777" w:rsidR="00802377" w:rsidRDefault="00802377" w:rsidP="00F73AB3">
            <w:pPr>
              <w:rPr>
                <w:lang w:val="en-GB"/>
              </w:rPr>
            </w:pPr>
          </w:p>
        </w:tc>
        <w:tc>
          <w:tcPr>
            <w:tcW w:w="790" w:type="dxa"/>
          </w:tcPr>
          <w:p w14:paraId="52E67734" w14:textId="77777777" w:rsidR="00802377" w:rsidRDefault="00802377" w:rsidP="00F73AB3">
            <w:pPr>
              <w:rPr>
                <w:lang w:val="en-GB"/>
              </w:rPr>
            </w:pPr>
          </w:p>
        </w:tc>
        <w:tc>
          <w:tcPr>
            <w:tcW w:w="790" w:type="dxa"/>
          </w:tcPr>
          <w:p w14:paraId="6E77D563" w14:textId="77777777" w:rsidR="00802377" w:rsidRDefault="00802377" w:rsidP="00F73AB3">
            <w:pPr>
              <w:rPr>
                <w:lang w:val="en-GB"/>
              </w:rPr>
            </w:pPr>
            <w:r>
              <w:rPr>
                <w:lang w:val="en-GB"/>
              </w:rPr>
              <w:t>X</w:t>
            </w:r>
          </w:p>
        </w:tc>
        <w:tc>
          <w:tcPr>
            <w:tcW w:w="817" w:type="dxa"/>
          </w:tcPr>
          <w:p w14:paraId="06422C75" w14:textId="77777777" w:rsidR="00802377" w:rsidRDefault="00802377" w:rsidP="00F73AB3">
            <w:pPr>
              <w:rPr>
                <w:lang w:val="en-GB"/>
              </w:rPr>
            </w:pPr>
          </w:p>
        </w:tc>
        <w:tc>
          <w:tcPr>
            <w:tcW w:w="790" w:type="dxa"/>
          </w:tcPr>
          <w:p w14:paraId="33B030CA" w14:textId="77777777" w:rsidR="00802377" w:rsidRDefault="00802377" w:rsidP="00F73AB3">
            <w:pPr>
              <w:rPr>
                <w:lang w:val="en-GB"/>
              </w:rPr>
            </w:pPr>
          </w:p>
        </w:tc>
        <w:tc>
          <w:tcPr>
            <w:tcW w:w="790" w:type="dxa"/>
          </w:tcPr>
          <w:p w14:paraId="094C7646" w14:textId="77777777" w:rsidR="00802377" w:rsidRDefault="00802377" w:rsidP="00F73AB3">
            <w:pPr>
              <w:rPr>
                <w:lang w:val="en-GB"/>
              </w:rPr>
            </w:pPr>
          </w:p>
        </w:tc>
        <w:tc>
          <w:tcPr>
            <w:tcW w:w="790" w:type="dxa"/>
          </w:tcPr>
          <w:p w14:paraId="55621A72" w14:textId="77777777" w:rsidR="00802377" w:rsidRDefault="00802377" w:rsidP="00F73AB3">
            <w:pPr>
              <w:rPr>
                <w:lang w:val="en-GB"/>
              </w:rPr>
            </w:pPr>
          </w:p>
        </w:tc>
        <w:tc>
          <w:tcPr>
            <w:tcW w:w="790" w:type="dxa"/>
          </w:tcPr>
          <w:p w14:paraId="2F9D580A" w14:textId="77777777" w:rsidR="00802377" w:rsidRDefault="00802377" w:rsidP="00F73AB3">
            <w:pPr>
              <w:rPr>
                <w:lang w:val="en-GB"/>
              </w:rPr>
            </w:pPr>
          </w:p>
        </w:tc>
        <w:tc>
          <w:tcPr>
            <w:tcW w:w="790" w:type="dxa"/>
          </w:tcPr>
          <w:p w14:paraId="42473C31" w14:textId="77777777" w:rsidR="00802377" w:rsidRDefault="00802377" w:rsidP="00F73AB3">
            <w:pPr>
              <w:rPr>
                <w:lang w:val="en-GB"/>
              </w:rPr>
            </w:pPr>
          </w:p>
        </w:tc>
        <w:tc>
          <w:tcPr>
            <w:tcW w:w="790" w:type="dxa"/>
          </w:tcPr>
          <w:p w14:paraId="41DD055C" w14:textId="77777777" w:rsidR="00802377" w:rsidRDefault="00802377" w:rsidP="00F73AB3">
            <w:pPr>
              <w:rPr>
                <w:lang w:val="en-GB"/>
              </w:rPr>
            </w:pPr>
          </w:p>
        </w:tc>
        <w:tc>
          <w:tcPr>
            <w:tcW w:w="790" w:type="dxa"/>
          </w:tcPr>
          <w:p w14:paraId="572360EE" w14:textId="77777777" w:rsidR="00802377" w:rsidRDefault="00802377" w:rsidP="00F73AB3">
            <w:pPr>
              <w:rPr>
                <w:lang w:val="en-GB"/>
              </w:rPr>
            </w:pPr>
          </w:p>
        </w:tc>
        <w:tc>
          <w:tcPr>
            <w:tcW w:w="790" w:type="dxa"/>
          </w:tcPr>
          <w:p w14:paraId="034A6162" w14:textId="77777777" w:rsidR="00802377" w:rsidRDefault="00802377" w:rsidP="00F73AB3">
            <w:pPr>
              <w:rPr>
                <w:lang w:val="en-GB"/>
              </w:rPr>
            </w:pPr>
          </w:p>
        </w:tc>
        <w:tc>
          <w:tcPr>
            <w:tcW w:w="790" w:type="dxa"/>
          </w:tcPr>
          <w:p w14:paraId="578694B0" w14:textId="77777777" w:rsidR="00802377" w:rsidRDefault="00802377" w:rsidP="00F73AB3">
            <w:pPr>
              <w:rPr>
                <w:lang w:val="en-GB"/>
              </w:rPr>
            </w:pPr>
          </w:p>
        </w:tc>
      </w:tr>
      <w:tr w:rsidR="00802377" w14:paraId="10241575" w14:textId="77777777" w:rsidTr="00BC22E3">
        <w:tc>
          <w:tcPr>
            <w:tcW w:w="2564" w:type="dxa"/>
          </w:tcPr>
          <w:p w14:paraId="4BD43833" w14:textId="77777777" w:rsidR="00802377" w:rsidRDefault="00802377" w:rsidP="00F73AB3">
            <w:pPr>
              <w:rPr>
                <w:lang w:val="en-GB"/>
              </w:rPr>
            </w:pPr>
            <w:r>
              <w:rPr>
                <w:lang w:val="en-GB"/>
              </w:rPr>
              <w:t>MFA</w:t>
            </w:r>
          </w:p>
        </w:tc>
        <w:tc>
          <w:tcPr>
            <w:tcW w:w="790" w:type="dxa"/>
          </w:tcPr>
          <w:p w14:paraId="277CD578" w14:textId="77777777" w:rsidR="00802377" w:rsidRDefault="00802377" w:rsidP="00F73AB3">
            <w:pPr>
              <w:rPr>
                <w:lang w:val="en-GB"/>
              </w:rPr>
            </w:pPr>
          </w:p>
        </w:tc>
        <w:tc>
          <w:tcPr>
            <w:tcW w:w="790" w:type="dxa"/>
          </w:tcPr>
          <w:p w14:paraId="7B16275E" w14:textId="77777777" w:rsidR="00802377" w:rsidRDefault="00802377" w:rsidP="00F73AB3">
            <w:pPr>
              <w:rPr>
                <w:lang w:val="en-GB"/>
              </w:rPr>
            </w:pPr>
          </w:p>
        </w:tc>
        <w:tc>
          <w:tcPr>
            <w:tcW w:w="790" w:type="dxa"/>
          </w:tcPr>
          <w:p w14:paraId="1BF14BFE" w14:textId="77777777" w:rsidR="00802377" w:rsidRDefault="00802377" w:rsidP="00F73AB3">
            <w:pPr>
              <w:rPr>
                <w:lang w:val="en-GB"/>
              </w:rPr>
            </w:pPr>
          </w:p>
        </w:tc>
        <w:tc>
          <w:tcPr>
            <w:tcW w:w="790" w:type="dxa"/>
          </w:tcPr>
          <w:p w14:paraId="12FD1915" w14:textId="77777777" w:rsidR="00802377" w:rsidRDefault="00802377" w:rsidP="00F73AB3">
            <w:pPr>
              <w:rPr>
                <w:lang w:val="en-GB"/>
              </w:rPr>
            </w:pPr>
            <w:r>
              <w:rPr>
                <w:lang w:val="en-GB"/>
              </w:rPr>
              <w:t>X</w:t>
            </w:r>
          </w:p>
        </w:tc>
        <w:tc>
          <w:tcPr>
            <w:tcW w:w="817" w:type="dxa"/>
          </w:tcPr>
          <w:p w14:paraId="12B7EAE3" w14:textId="77777777" w:rsidR="00802377" w:rsidRDefault="00802377" w:rsidP="00F73AB3">
            <w:pPr>
              <w:rPr>
                <w:lang w:val="en-GB"/>
              </w:rPr>
            </w:pPr>
            <w:r>
              <w:rPr>
                <w:lang w:val="en-GB"/>
              </w:rPr>
              <w:t xml:space="preserve">X </w:t>
            </w:r>
          </w:p>
        </w:tc>
        <w:tc>
          <w:tcPr>
            <w:tcW w:w="790" w:type="dxa"/>
          </w:tcPr>
          <w:p w14:paraId="34BAB90B" w14:textId="77777777" w:rsidR="00802377" w:rsidRDefault="00802377" w:rsidP="00F73AB3">
            <w:pPr>
              <w:rPr>
                <w:lang w:val="en-GB"/>
              </w:rPr>
            </w:pPr>
            <w:r>
              <w:rPr>
                <w:lang w:val="en-GB"/>
              </w:rPr>
              <w:t xml:space="preserve">X </w:t>
            </w:r>
          </w:p>
        </w:tc>
        <w:tc>
          <w:tcPr>
            <w:tcW w:w="790" w:type="dxa"/>
          </w:tcPr>
          <w:p w14:paraId="7A59A5C5" w14:textId="77777777" w:rsidR="00802377" w:rsidRDefault="00802377" w:rsidP="00F73AB3">
            <w:pPr>
              <w:rPr>
                <w:lang w:val="en-GB"/>
              </w:rPr>
            </w:pPr>
            <w:r>
              <w:rPr>
                <w:lang w:val="en-GB"/>
              </w:rPr>
              <w:t>X</w:t>
            </w:r>
          </w:p>
        </w:tc>
        <w:tc>
          <w:tcPr>
            <w:tcW w:w="790" w:type="dxa"/>
          </w:tcPr>
          <w:p w14:paraId="5C398168" w14:textId="77777777" w:rsidR="00802377" w:rsidRDefault="00802377" w:rsidP="00F73AB3">
            <w:pPr>
              <w:rPr>
                <w:lang w:val="en-GB"/>
              </w:rPr>
            </w:pPr>
          </w:p>
        </w:tc>
        <w:tc>
          <w:tcPr>
            <w:tcW w:w="790" w:type="dxa"/>
          </w:tcPr>
          <w:p w14:paraId="252662F3" w14:textId="77777777" w:rsidR="00802377" w:rsidRDefault="00802377" w:rsidP="00F73AB3">
            <w:pPr>
              <w:rPr>
                <w:lang w:val="en-GB"/>
              </w:rPr>
            </w:pPr>
          </w:p>
        </w:tc>
        <w:tc>
          <w:tcPr>
            <w:tcW w:w="790" w:type="dxa"/>
          </w:tcPr>
          <w:p w14:paraId="4CAEDAE5" w14:textId="77777777" w:rsidR="00802377" w:rsidRDefault="00802377" w:rsidP="00F73AB3">
            <w:pPr>
              <w:rPr>
                <w:lang w:val="en-GB"/>
              </w:rPr>
            </w:pPr>
          </w:p>
        </w:tc>
        <w:tc>
          <w:tcPr>
            <w:tcW w:w="790" w:type="dxa"/>
          </w:tcPr>
          <w:p w14:paraId="6B105C21" w14:textId="77777777" w:rsidR="00802377" w:rsidRDefault="00802377" w:rsidP="00F73AB3">
            <w:pPr>
              <w:rPr>
                <w:lang w:val="en-GB"/>
              </w:rPr>
            </w:pPr>
          </w:p>
        </w:tc>
        <w:tc>
          <w:tcPr>
            <w:tcW w:w="790" w:type="dxa"/>
          </w:tcPr>
          <w:p w14:paraId="6DAB4F21" w14:textId="77777777" w:rsidR="00802377" w:rsidRDefault="00802377" w:rsidP="00F73AB3">
            <w:pPr>
              <w:rPr>
                <w:lang w:val="en-GB"/>
              </w:rPr>
            </w:pPr>
            <w:r>
              <w:rPr>
                <w:lang w:val="en-GB"/>
              </w:rPr>
              <w:t xml:space="preserve">X </w:t>
            </w:r>
          </w:p>
        </w:tc>
        <w:tc>
          <w:tcPr>
            <w:tcW w:w="790" w:type="dxa"/>
          </w:tcPr>
          <w:p w14:paraId="6007899E" w14:textId="77777777" w:rsidR="00802377" w:rsidRDefault="00802377" w:rsidP="00F73AB3">
            <w:pPr>
              <w:rPr>
                <w:lang w:val="en-GB"/>
              </w:rPr>
            </w:pPr>
          </w:p>
        </w:tc>
        <w:tc>
          <w:tcPr>
            <w:tcW w:w="790" w:type="dxa"/>
          </w:tcPr>
          <w:p w14:paraId="1C374A24" w14:textId="77777777" w:rsidR="00802377" w:rsidRDefault="00802377" w:rsidP="00F73AB3">
            <w:pPr>
              <w:rPr>
                <w:lang w:val="en-GB"/>
              </w:rPr>
            </w:pPr>
          </w:p>
        </w:tc>
      </w:tr>
      <w:tr w:rsidR="00802377" w14:paraId="3FA9A48B" w14:textId="77777777" w:rsidTr="00BC22E3">
        <w:tc>
          <w:tcPr>
            <w:tcW w:w="2564" w:type="dxa"/>
          </w:tcPr>
          <w:p w14:paraId="5357DCD4" w14:textId="77777777" w:rsidR="00802377" w:rsidRDefault="00802377" w:rsidP="00F73AB3">
            <w:pPr>
              <w:rPr>
                <w:lang w:val="en-GB"/>
              </w:rPr>
            </w:pPr>
            <w:r>
              <w:rPr>
                <w:lang w:val="en-GB"/>
              </w:rPr>
              <w:t>Research agenda</w:t>
            </w:r>
          </w:p>
        </w:tc>
        <w:tc>
          <w:tcPr>
            <w:tcW w:w="790" w:type="dxa"/>
          </w:tcPr>
          <w:p w14:paraId="6CBF9B1D" w14:textId="77777777" w:rsidR="00802377" w:rsidRDefault="00802377" w:rsidP="00F73AB3">
            <w:pPr>
              <w:rPr>
                <w:lang w:val="en-GB"/>
              </w:rPr>
            </w:pPr>
          </w:p>
        </w:tc>
        <w:tc>
          <w:tcPr>
            <w:tcW w:w="790" w:type="dxa"/>
          </w:tcPr>
          <w:p w14:paraId="0DAE892C" w14:textId="77777777" w:rsidR="00802377" w:rsidRDefault="00802377" w:rsidP="00F73AB3">
            <w:pPr>
              <w:rPr>
                <w:lang w:val="en-GB"/>
              </w:rPr>
            </w:pPr>
          </w:p>
        </w:tc>
        <w:tc>
          <w:tcPr>
            <w:tcW w:w="790" w:type="dxa"/>
          </w:tcPr>
          <w:p w14:paraId="7BD1042B" w14:textId="77777777" w:rsidR="00802377" w:rsidRDefault="00802377" w:rsidP="00F73AB3">
            <w:pPr>
              <w:rPr>
                <w:lang w:val="en-GB"/>
              </w:rPr>
            </w:pPr>
          </w:p>
        </w:tc>
        <w:tc>
          <w:tcPr>
            <w:tcW w:w="790" w:type="dxa"/>
          </w:tcPr>
          <w:p w14:paraId="1C99E5C0" w14:textId="77777777" w:rsidR="00802377" w:rsidRDefault="00802377" w:rsidP="00F73AB3">
            <w:pPr>
              <w:rPr>
                <w:lang w:val="en-GB"/>
              </w:rPr>
            </w:pPr>
          </w:p>
        </w:tc>
        <w:tc>
          <w:tcPr>
            <w:tcW w:w="817" w:type="dxa"/>
          </w:tcPr>
          <w:p w14:paraId="570FC19A" w14:textId="77777777" w:rsidR="00802377" w:rsidRDefault="00802377" w:rsidP="00F73AB3">
            <w:pPr>
              <w:rPr>
                <w:lang w:val="en-GB"/>
              </w:rPr>
            </w:pPr>
          </w:p>
        </w:tc>
        <w:tc>
          <w:tcPr>
            <w:tcW w:w="790" w:type="dxa"/>
          </w:tcPr>
          <w:p w14:paraId="12831C65" w14:textId="77777777" w:rsidR="00802377" w:rsidRDefault="00802377" w:rsidP="00F73AB3">
            <w:pPr>
              <w:rPr>
                <w:lang w:val="en-GB"/>
              </w:rPr>
            </w:pPr>
            <w:r>
              <w:rPr>
                <w:lang w:val="en-GB"/>
              </w:rPr>
              <w:t>X</w:t>
            </w:r>
          </w:p>
        </w:tc>
        <w:tc>
          <w:tcPr>
            <w:tcW w:w="790" w:type="dxa"/>
          </w:tcPr>
          <w:p w14:paraId="4AE5144D" w14:textId="77777777" w:rsidR="00802377" w:rsidRDefault="00802377" w:rsidP="00F73AB3">
            <w:pPr>
              <w:rPr>
                <w:lang w:val="en-GB"/>
              </w:rPr>
            </w:pPr>
          </w:p>
        </w:tc>
        <w:tc>
          <w:tcPr>
            <w:tcW w:w="790" w:type="dxa"/>
          </w:tcPr>
          <w:p w14:paraId="51489DFF" w14:textId="77777777" w:rsidR="00802377" w:rsidRDefault="00802377" w:rsidP="00F73AB3">
            <w:pPr>
              <w:rPr>
                <w:lang w:val="en-GB"/>
              </w:rPr>
            </w:pPr>
          </w:p>
        </w:tc>
        <w:tc>
          <w:tcPr>
            <w:tcW w:w="790" w:type="dxa"/>
          </w:tcPr>
          <w:p w14:paraId="69E2192C" w14:textId="77777777" w:rsidR="00802377" w:rsidRDefault="00802377" w:rsidP="00F73AB3">
            <w:pPr>
              <w:rPr>
                <w:lang w:val="en-GB"/>
              </w:rPr>
            </w:pPr>
          </w:p>
        </w:tc>
        <w:tc>
          <w:tcPr>
            <w:tcW w:w="790" w:type="dxa"/>
          </w:tcPr>
          <w:p w14:paraId="21ECAF83" w14:textId="77777777" w:rsidR="00802377" w:rsidRDefault="00802377" w:rsidP="00F73AB3">
            <w:pPr>
              <w:rPr>
                <w:lang w:val="en-GB"/>
              </w:rPr>
            </w:pPr>
          </w:p>
        </w:tc>
        <w:tc>
          <w:tcPr>
            <w:tcW w:w="790" w:type="dxa"/>
          </w:tcPr>
          <w:p w14:paraId="1015F81A" w14:textId="77777777" w:rsidR="00802377" w:rsidRDefault="00802377" w:rsidP="00F73AB3">
            <w:pPr>
              <w:rPr>
                <w:lang w:val="en-GB"/>
              </w:rPr>
            </w:pPr>
          </w:p>
        </w:tc>
        <w:tc>
          <w:tcPr>
            <w:tcW w:w="790" w:type="dxa"/>
          </w:tcPr>
          <w:p w14:paraId="35DBCA2C" w14:textId="77777777" w:rsidR="00802377" w:rsidRDefault="00802377" w:rsidP="00F73AB3">
            <w:pPr>
              <w:rPr>
                <w:lang w:val="en-GB"/>
              </w:rPr>
            </w:pPr>
          </w:p>
        </w:tc>
        <w:tc>
          <w:tcPr>
            <w:tcW w:w="790" w:type="dxa"/>
          </w:tcPr>
          <w:p w14:paraId="4BE7D3D3" w14:textId="77777777" w:rsidR="00802377" w:rsidRDefault="00802377" w:rsidP="00F73AB3">
            <w:pPr>
              <w:rPr>
                <w:lang w:val="en-GB"/>
              </w:rPr>
            </w:pPr>
          </w:p>
        </w:tc>
        <w:tc>
          <w:tcPr>
            <w:tcW w:w="790" w:type="dxa"/>
          </w:tcPr>
          <w:p w14:paraId="17B61754" w14:textId="77777777" w:rsidR="00802377" w:rsidRDefault="00802377" w:rsidP="00F73AB3">
            <w:pPr>
              <w:rPr>
                <w:lang w:val="en-GB"/>
              </w:rPr>
            </w:pPr>
            <w:r>
              <w:rPr>
                <w:lang w:val="en-GB"/>
              </w:rPr>
              <w:t xml:space="preserve">X </w:t>
            </w:r>
          </w:p>
        </w:tc>
      </w:tr>
      <w:tr w:rsidR="00802377" w14:paraId="2353D985" w14:textId="77777777" w:rsidTr="00BC22E3">
        <w:tc>
          <w:tcPr>
            <w:tcW w:w="2564" w:type="dxa"/>
          </w:tcPr>
          <w:p w14:paraId="6A1A36B8" w14:textId="77777777" w:rsidR="00802377" w:rsidRDefault="00802377" w:rsidP="00F73AB3">
            <w:pPr>
              <w:rPr>
                <w:lang w:val="en-GB"/>
              </w:rPr>
            </w:pPr>
            <w:r>
              <w:rPr>
                <w:lang w:val="en-GB"/>
              </w:rPr>
              <w:t>Sustainable development, wealth accounting</w:t>
            </w:r>
          </w:p>
        </w:tc>
        <w:tc>
          <w:tcPr>
            <w:tcW w:w="790" w:type="dxa"/>
          </w:tcPr>
          <w:p w14:paraId="0AB222F7" w14:textId="77777777" w:rsidR="00802377" w:rsidRDefault="00802377" w:rsidP="00F73AB3">
            <w:pPr>
              <w:rPr>
                <w:lang w:val="en-GB"/>
              </w:rPr>
            </w:pPr>
          </w:p>
        </w:tc>
        <w:tc>
          <w:tcPr>
            <w:tcW w:w="790" w:type="dxa"/>
          </w:tcPr>
          <w:p w14:paraId="6EF40358" w14:textId="77777777" w:rsidR="00802377" w:rsidRDefault="00802377" w:rsidP="00F73AB3">
            <w:pPr>
              <w:rPr>
                <w:lang w:val="en-GB"/>
              </w:rPr>
            </w:pPr>
          </w:p>
        </w:tc>
        <w:tc>
          <w:tcPr>
            <w:tcW w:w="790" w:type="dxa"/>
          </w:tcPr>
          <w:p w14:paraId="223127DA" w14:textId="77777777" w:rsidR="00802377" w:rsidRDefault="00802377" w:rsidP="00F73AB3">
            <w:pPr>
              <w:rPr>
                <w:lang w:val="en-GB"/>
              </w:rPr>
            </w:pPr>
          </w:p>
        </w:tc>
        <w:tc>
          <w:tcPr>
            <w:tcW w:w="790" w:type="dxa"/>
          </w:tcPr>
          <w:p w14:paraId="52D2AACA" w14:textId="77777777" w:rsidR="00802377" w:rsidRDefault="00802377" w:rsidP="00F73AB3">
            <w:pPr>
              <w:rPr>
                <w:lang w:val="en-GB"/>
              </w:rPr>
            </w:pPr>
          </w:p>
        </w:tc>
        <w:tc>
          <w:tcPr>
            <w:tcW w:w="817" w:type="dxa"/>
          </w:tcPr>
          <w:p w14:paraId="76EEE3FE" w14:textId="77777777" w:rsidR="00802377" w:rsidRDefault="00802377" w:rsidP="00F73AB3">
            <w:pPr>
              <w:rPr>
                <w:lang w:val="en-GB"/>
              </w:rPr>
            </w:pPr>
          </w:p>
        </w:tc>
        <w:tc>
          <w:tcPr>
            <w:tcW w:w="790" w:type="dxa"/>
          </w:tcPr>
          <w:p w14:paraId="45AD7498" w14:textId="77777777" w:rsidR="00802377" w:rsidRDefault="00802377" w:rsidP="00F73AB3">
            <w:pPr>
              <w:rPr>
                <w:lang w:val="en-GB"/>
              </w:rPr>
            </w:pPr>
          </w:p>
        </w:tc>
        <w:tc>
          <w:tcPr>
            <w:tcW w:w="790" w:type="dxa"/>
          </w:tcPr>
          <w:p w14:paraId="2A5EC5A9" w14:textId="77777777" w:rsidR="00802377" w:rsidRDefault="00802377" w:rsidP="00F73AB3">
            <w:pPr>
              <w:rPr>
                <w:lang w:val="en-GB"/>
              </w:rPr>
            </w:pPr>
          </w:p>
        </w:tc>
        <w:tc>
          <w:tcPr>
            <w:tcW w:w="790" w:type="dxa"/>
          </w:tcPr>
          <w:p w14:paraId="10D1A117" w14:textId="77777777" w:rsidR="00802377" w:rsidRDefault="00802377" w:rsidP="00F73AB3">
            <w:pPr>
              <w:rPr>
                <w:lang w:val="en-GB"/>
              </w:rPr>
            </w:pPr>
            <w:r>
              <w:rPr>
                <w:lang w:val="en-GB"/>
              </w:rPr>
              <w:t>X</w:t>
            </w:r>
          </w:p>
        </w:tc>
        <w:tc>
          <w:tcPr>
            <w:tcW w:w="790" w:type="dxa"/>
          </w:tcPr>
          <w:p w14:paraId="551DA7C7" w14:textId="77777777" w:rsidR="00802377" w:rsidRDefault="00802377" w:rsidP="00F73AB3">
            <w:pPr>
              <w:rPr>
                <w:lang w:val="en-GB"/>
              </w:rPr>
            </w:pPr>
            <w:r>
              <w:rPr>
                <w:lang w:val="en-GB"/>
              </w:rPr>
              <w:t>X</w:t>
            </w:r>
          </w:p>
        </w:tc>
        <w:tc>
          <w:tcPr>
            <w:tcW w:w="790" w:type="dxa"/>
          </w:tcPr>
          <w:p w14:paraId="6DBA4E83" w14:textId="77777777" w:rsidR="00802377" w:rsidRDefault="00802377" w:rsidP="00F73AB3">
            <w:pPr>
              <w:rPr>
                <w:lang w:val="en-GB"/>
              </w:rPr>
            </w:pPr>
          </w:p>
        </w:tc>
        <w:tc>
          <w:tcPr>
            <w:tcW w:w="790" w:type="dxa"/>
          </w:tcPr>
          <w:p w14:paraId="1F62F3E6" w14:textId="77777777" w:rsidR="00802377" w:rsidRDefault="00802377" w:rsidP="00F73AB3">
            <w:pPr>
              <w:rPr>
                <w:lang w:val="en-GB"/>
              </w:rPr>
            </w:pPr>
          </w:p>
        </w:tc>
        <w:tc>
          <w:tcPr>
            <w:tcW w:w="790" w:type="dxa"/>
          </w:tcPr>
          <w:p w14:paraId="32337F38" w14:textId="77777777" w:rsidR="00802377" w:rsidRDefault="00802377" w:rsidP="00F73AB3">
            <w:pPr>
              <w:rPr>
                <w:lang w:val="en-GB"/>
              </w:rPr>
            </w:pPr>
          </w:p>
        </w:tc>
        <w:tc>
          <w:tcPr>
            <w:tcW w:w="790" w:type="dxa"/>
          </w:tcPr>
          <w:p w14:paraId="7CA457D0" w14:textId="77777777" w:rsidR="00802377" w:rsidRDefault="00802377" w:rsidP="00F73AB3">
            <w:pPr>
              <w:rPr>
                <w:lang w:val="en-GB"/>
              </w:rPr>
            </w:pPr>
            <w:r>
              <w:rPr>
                <w:lang w:val="en-GB"/>
              </w:rPr>
              <w:t xml:space="preserve">X </w:t>
            </w:r>
          </w:p>
        </w:tc>
        <w:tc>
          <w:tcPr>
            <w:tcW w:w="790" w:type="dxa"/>
          </w:tcPr>
          <w:p w14:paraId="47C9C9E9" w14:textId="77777777" w:rsidR="00802377" w:rsidRDefault="00802377" w:rsidP="00F73AB3">
            <w:pPr>
              <w:rPr>
                <w:lang w:val="en-GB"/>
              </w:rPr>
            </w:pPr>
            <w:r>
              <w:rPr>
                <w:lang w:val="en-GB"/>
              </w:rPr>
              <w:t xml:space="preserve">X </w:t>
            </w:r>
          </w:p>
        </w:tc>
      </w:tr>
      <w:tr w:rsidR="00802377" w14:paraId="3A2FD703" w14:textId="77777777" w:rsidTr="00BC22E3">
        <w:tc>
          <w:tcPr>
            <w:tcW w:w="2564" w:type="dxa"/>
          </w:tcPr>
          <w:p w14:paraId="62CC900B" w14:textId="77777777" w:rsidR="00802377" w:rsidRDefault="00802377" w:rsidP="00F73AB3">
            <w:pPr>
              <w:rPr>
                <w:lang w:val="en-GB"/>
              </w:rPr>
            </w:pPr>
            <w:r>
              <w:rPr>
                <w:lang w:val="en-GB"/>
              </w:rPr>
              <w:t>Training and capacity building</w:t>
            </w:r>
          </w:p>
        </w:tc>
        <w:tc>
          <w:tcPr>
            <w:tcW w:w="790" w:type="dxa"/>
          </w:tcPr>
          <w:p w14:paraId="5CBECFD5" w14:textId="77777777" w:rsidR="00802377" w:rsidRDefault="00802377" w:rsidP="00F73AB3">
            <w:pPr>
              <w:rPr>
                <w:lang w:val="en-GB"/>
              </w:rPr>
            </w:pPr>
          </w:p>
        </w:tc>
        <w:tc>
          <w:tcPr>
            <w:tcW w:w="790" w:type="dxa"/>
          </w:tcPr>
          <w:p w14:paraId="1F38166B" w14:textId="77777777" w:rsidR="00802377" w:rsidRDefault="00802377" w:rsidP="00F73AB3">
            <w:pPr>
              <w:rPr>
                <w:lang w:val="en-GB"/>
              </w:rPr>
            </w:pPr>
          </w:p>
        </w:tc>
        <w:tc>
          <w:tcPr>
            <w:tcW w:w="790" w:type="dxa"/>
          </w:tcPr>
          <w:p w14:paraId="45C0B9E6" w14:textId="77777777" w:rsidR="00802377" w:rsidRDefault="00802377" w:rsidP="00F73AB3">
            <w:pPr>
              <w:rPr>
                <w:lang w:val="en-GB"/>
              </w:rPr>
            </w:pPr>
          </w:p>
        </w:tc>
        <w:tc>
          <w:tcPr>
            <w:tcW w:w="790" w:type="dxa"/>
          </w:tcPr>
          <w:p w14:paraId="0DA87AC9" w14:textId="77777777" w:rsidR="00802377" w:rsidRDefault="00802377" w:rsidP="00F73AB3">
            <w:pPr>
              <w:rPr>
                <w:lang w:val="en-GB"/>
              </w:rPr>
            </w:pPr>
          </w:p>
        </w:tc>
        <w:tc>
          <w:tcPr>
            <w:tcW w:w="817" w:type="dxa"/>
          </w:tcPr>
          <w:p w14:paraId="137B1669" w14:textId="77777777" w:rsidR="00802377" w:rsidRDefault="00802377" w:rsidP="00F73AB3">
            <w:pPr>
              <w:rPr>
                <w:lang w:val="en-GB"/>
              </w:rPr>
            </w:pPr>
          </w:p>
        </w:tc>
        <w:tc>
          <w:tcPr>
            <w:tcW w:w="790" w:type="dxa"/>
          </w:tcPr>
          <w:p w14:paraId="7417861E" w14:textId="77777777" w:rsidR="00802377" w:rsidRDefault="00802377" w:rsidP="00F73AB3">
            <w:pPr>
              <w:rPr>
                <w:lang w:val="en-GB"/>
              </w:rPr>
            </w:pPr>
          </w:p>
        </w:tc>
        <w:tc>
          <w:tcPr>
            <w:tcW w:w="790" w:type="dxa"/>
          </w:tcPr>
          <w:p w14:paraId="45813425" w14:textId="77777777" w:rsidR="00802377" w:rsidRDefault="00802377" w:rsidP="00F73AB3">
            <w:pPr>
              <w:rPr>
                <w:lang w:val="en-GB"/>
              </w:rPr>
            </w:pPr>
          </w:p>
        </w:tc>
        <w:tc>
          <w:tcPr>
            <w:tcW w:w="790" w:type="dxa"/>
          </w:tcPr>
          <w:p w14:paraId="08BA440A" w14:textId="77777777" w:rsidR="00802377" w:rsidRDefault="00802377" w:rsidP="00F73AB3">
            <w:pPr>
              <w:rPr>
                <w:lang w:val="en-GB"/>
              </w:rPr>
            </w:pPr>
          </w:p>
        </w:tc>
        <w:tc>
          <w:tcPr>
            <w:tcW w:w="790" w:type="dxa"/>
          </w:tcPr>
          <w:p w14:paraId="6CD0E9E1" w14:textId="77777777" w:rsidR="00802377" w:rsidRDefault="00802377" w:rsidP="00F73AB3">
            <w:pPr>
              <w:rPr>
                <w:lang w:val="en-GB"/>
              </w:rPr>
            </w:pPr>
          </w:p>
        </w:tc>
        <w:tc>
          <w:tcPr>
            <w:tcW w:w="790" w:type="dxa"/>
          </w:tcPr>
          <w:p w14:paraId="25A94A10" w14:textId="77777777" w:rsidR="00802377" w:rsidRDefault="00802377" w:rsidP="00F73AB3">
            <w:pPr>
              <w:rPr>
                <w:lang w:val="en-GB"/>
              </w:rPr>
            </w:pPr>
          </w:p>
        </w:tc>
        <w:tc>
          <w:tcPr>
            <w:tcW w:w="790" w:type="dxa"/>
          </w:tcPr>
          <w:p w14:paraId="6A8AFBE3" w14:textId="77777777" w:rsidR="00802377" w:rsidRDefault="00802377" w:rsidP="00F73AB3">
            <w:pPr>
              <w:rPr>
                <w:lang w:val="en-GB"/>
              </w:rPr>
            </w:pPr>
          </w:p>
        </w:tc>
        <w:tc>
          <w:tcPr>
            <w:tcW w:w="790" w:type="dxa"/>
          </w:tcPr>
          <w:p w14:paraId="70EE1684" w14:textId="77777777" w:rsidR="00802377" w:rsidRDefault="00802377" w:rsidP="00F73AB3">
            <w:pPr>
              <w:rPr>
                <w:lang w:val="en-GB"/>
              </w:rPr>
            </w:pPr>
            <w:r>
              <w:rPr>
                <w:lang w:val="en-GB"/>
              </w:rPr>
              <w:t>X</w:t>
            </w:r>
          </w:p>
        </w:tc>
        <w:tc>
          <w:tcPr>
            <w:tcW w:w="790" w:type="dxa"/>
          </w:tcPr>
          <w:p w14:paraId="78E2CB19" w14:textId="77777777" w:rsidR="00802377" w:rsidRDefault="00802377" w:rsidP="00F73AB3">
            <w:pPr>
              <w:rPr>
                <w:lang w:val="en-GB"/>
              </w:rPr>
            </w:pPr>
            <w:r>
              <w:rPr>
                <w:lang w:val="en-GB"/>
              </w:rPr>
              <w:t>X</w:t>
            </w:r>
          </w:p>
        </w:tc>
        <w:tc>
          <w:tcPr>
            <w:tcW w:w="790" w:type="dxa"/>
          </w:tcPr>
          <w:p w14:paraId="2F9675BE" w14:textId="77777777" w:rsidR="00802377" w:rsidRDefault="00802377" w:rsidP="00F73AB3">
            <w:pPr>
              <w:rPr>
                <w:lang w:val="en-GB"/>
              </w:rPr>
            </w:pPr>
          </w:p>
        </w:tc>
      </w:tr>
      <w:tr w:rsidR="00802377" w14:paraId="37FE946B" w14:textId="77777777" w:rsidTr="00BC22E3">
        <w:tc>
          <w:tcPr>
            <w:tcW w:w="2564" w:type="dxa"/>
          </w:tcPr>
          <w:p w14:paraId="58585186" w14:textId="77777777" w:rsidR="00802377" w:rsidRDefault="00802377" w:rsidP="00F73AB3">
            <w:pPr>
              <w:rPr>
                <w:lang w:val="en-GB"/>
              </w:rPr>
            </w:pPr>
            <w:r>
              <w:rPr>
                <w:lang w:val="en-GB"/>
              </w:rPr>
              <w:t>Timeliness/</w:t>
            </w:r>
          </w:p>
          <w:p w14:paraId="4F3C6DCD" w14:textId="77777777" w:rsidR="00802377" w:rsidRDefault="00802377" w:rsidP="00F73AB3">
            <w:pPr>
              <w:rPr>
                <w:lang w:val="en-GB"/>
              </w:rPr>
            </w:pPr>
            <w:proofErr w:type="spellStart"/>
            <w:r>
              <w:rPr>
                <w:lang w:val="en-GB"/>
              </w:rPr>
              <w:t>nowcasting</w:t>
            </w:r>
            <w:proofErr w:type="spellEnd"/>
          </w:p>
        </w:tc>
        <w:tc>
          <w:tcPr>
            <w:tcW w:w="790" w:type="dxa"/>
          </w:tcPr>
          <w:p w14:paraId="5C4D2F6E" w14:textId="77777777" w:rsidR="00802377" w:rsidRDefault="00802377" w:rsidP="00F73AB3">
            <w:pPr>
              <w:rPr>
                <w:lang w:val="en-GB"/>
              </w:rPr>
            </w:pPr>
          </w:p>
        </w:tc>
        <w:tc>
          <w:tcPr>
            <w:tcW w:w="790" w:type="dxa"/>
          </w:tcPr>
          <w:p w14:paraId="182186A0" w14:textId="77777777" w:rsidR="00802377" w:rsidRDefault="00802377" w:rsidP="00F73AB3">
            <w:pPr>
              <w:rPr>
                <w:lang w:val="en-GB"/>
              </w:rPr>
            </w:pPr>
          </w:p>
        </w:tc>
        <w:tc>
          <w:tcPr>
            <w:tcW w:w="790" w:type="dxa"/>
          </w:tcPr>
          <w:p w14:paraId="59365EAC" w14:textId="77777777" w:rsidR="00802377" w:rsidRDefault="00802377" w:rsidP="00F73AB3">
            <w:pPr>
              <w:rPr>
                <w:lang w:val="en-GB"/>
              </w:rPr>
            </w:pPr>
          </w:p>
        </w:tc>
        <w:tc>
          <w:tcPr>
            <w:tcW w:w="790" w:type="dxa"/>
          </w:tcPr>
          <w:p w14:paraId="15DACF51" w14:textId="77777777" w:rsidR="00802377" w:rsidRDefault="00802377" w:rsidP="00F73AB3">
            <w:pPr>
              <w:rPr>
                <w:lang w:val="en-GB"/>
              </w:rPr>
            </w:pPr>
          </w:p>
        </w:tc>
        <w:tc>
          <w:tcPr>
            <w:tcW w:w="817" w:type="dxa"/>
          </w:tcPr>
          <w:p w14:paraId="0650204F" w14:textId="77777777" w:rsidR="00802377" w:rsidRDefault="00802377" w:rsidP="00F73AB3">
            <w:pPr>
              <w:rPr>
                <w:lang w:val="en-GB"/>
              </w:rPr>
            </w:pPr>
          </w:p>
        </w:tc>
        <w:tc>
          <w:tcPr>
            <w:tcW w:w="790" w:type="dxa"/>
          </w:tcPr>
          <w:p w14:paraId="4AF42DEC" w14:textId="77777777" w:rsidR="00802377" w:rsidRDefault="00802377" w:rsidP="00F73AB3">
            <w:pPr>
              <w:rPr>
                <w:lang w:val="en-GB"/>
              </w:rPr>
            </w:pPr>
          </w:p>
        </w:tc>
        <w:tc>
          <w:tcPr>
            <w:tcW w:w="790" w:type="dxa"/>
          </w:tcPr>
          <w:p w14:paraId="14928B8E" w14:textId="77777777" w:rsidR="00802377" w:rsidRDefault="00802377" w:rsidP="00F73AB3">
            <w:pPr>
              <w:rPr>
                <w:lang w:val="en-GB"/>
              </w:rPr>
            </w:pPr>
          </w:p>
        </w:tc>
        <w:tc>
          <w:tcPr>
            <w:tcW w:w="790" w:type="dxa"/>
          </w:tcPr>
          <w:p w14:paraId="550091BD" w14:textId="77777777" w:rsidR="00802377" w:rsidRDefault="00802377" w:rsidP="00F73AB3">
            <w:pPr>
              <w:rPr>
                <w:lang w:val="en-GB"/>
              </w:rPr>
            </w:pPr>
          </w:p>
        </w:tc>
        <w:tc>
          <w:tcPr>
            <w:tcW w:w="790" w:type="dxa"/>
          </w:tcPr>
          <w:p w14:paraId="11E3E09F" w14:textId="77777777" w:rsidR="00802377" w:rsidRDefault="00802377" w:rsidP="00F73AB3">
            <w:pPr>
              <w:rPr>
                <w:lang w:val="en-GB"/>
              </w:rPr>
            </w:pPr>
          </w:p>
        </w:tc>
        <w:tc>
          <w:tcPr>
            <w:tcW w:w="790" w:type="dxa"/>
          </w:tcPr>
          <w:p w14:paraId="6E2CE8E2" w14:textId="77777777" w:rsidR="00802377" w:rsidRDefault="00802377" w:rsidP="00F73AB3">
            <w:pPr>
              <w:rPr>
                <w:lang w:val="en-GB"/>
              </w:rPr>
            </w:pPr>
          </w:p>
        </w:tc>
        <w:tc>
          <w:tcPr>
            <w:tcW w:w="790" w:type="dxa"/>
          </w:tcPr>
          <w:p w14:paraId="4BEF1DFD" w14:textId="77777777" w:rsidR="00802377" w:rsidRDefault="00802377" w:rsidP="00F73AB3">
            <w:pPr>
              <w:rPr>
                <w:lang w:val="en-GB"/>
              </w:rPr>
            </w:pPr>
          </w:p>
        </w:tc>
        <w:tc>
          <w:tcPr>
            <w:tcW w:w="790" w:type="dxa"/>
          </w:tcPr>
          <w:p w14:paraId="2F5E3E5D" w14:textId="77777777" w:rsidR="00802377" w:rsidRDefault="00802377" w:rsidP="00F73AB3">
            <w:pPr>
              <w:rPr>
                <w:lang w:val="en-GB"/>
              </w:rPr>
            </w:pPr>
            <w:r>
              <w:rPr>
                <w:lang w:val="en-GB"/>
              </w:rPr>
              <w:t xml:space="preserve">X </w:t>
            </w:r>
          </w:p>
        </w:tc>
        <w:tc>
          <w:tcPr>
            <w:tcW w:w="790" w:type="dxa"/>
          </w:tcPr>
          <w:p w14:paraId="4D8B4C40" w14:textId="77777777" w:rsidR="00802377" w:rsidRDefault="00802377" w:rsidP="00F73AB3">
            <w:pPr>
              <w:rPr>
                <w:lang w:val="en-GB"/>
              </w:rPr>
            </w:pPr>
            <w:r>
              <w:rPr>
                <w:lang w:val="en-GB"/>
              </w:rPr>
              <w:t xml:space="preserve">X </w:t>
            </w:r>
          </w:p>
        </w:tc>
        <w:tc>
          <w:tcPr>
            <w:tcW w:w="790" w:type="dxa"/>
          </w:tcPr>
          <w:p w14:paraId="73F9249D" w14:textId="77777777" w:rsidR="00802377" w:rsidRDefault="00802377" w:rsidP="00F73AB3">
            <w:pPr>
              <w:rPr>
                <w:lang w:val="en-GB"/>
              </w:rPr>
            </w:pPr>
            <w:r>
              <w:rPr>
                <w:lang w:val="en-GB"/>
              </w:rPr>
              <w:t xml:space="preserve">X </w:t>
            </w:r>
          </w:p>
        </w:tc>
      </w:tr>
    </w:tbl>
    <w:p w14:paraId="3AA98F06" w14:textId="38BFC771" w:rsidR="00A15932" w:rsidRDefault="00021688" w:rsidP="00A15932">
      <w:pPr>
        <w:rPr>
          <w:lang w:val="en-GB"/>
        </w:rPr>
      </w:pPr>
      <w:r>
        <w:rPr>
          <w:lang w:val="en-GB"/>
        </w:rPr>
        <w:t xml:space="preserve">* </w:t>
      </w:r>
      <w:r w:rsidR="00802377">
        <w:rPr>
          <w:lang w:val="en-GB"/>
        </w:rPr>
        <w:t>N</w:t>
      </w:r>
      <w:r>
        <w:rPr>
          <w:lang w:val="en-GB"/>
        </w:rPr>
        <w:t xml:space="preserve">ew committee </w:t>
      </w:r>
      <w:r w:rsidRPr="00021688">
        <w:rPr>
          <w:lang w:val="en-GB"/>
        </w:rPr>
        <w:t>UNCEEA</w:t>
      </w:r>
      <w:r w:rsidR="00A15932">
        <w:rPr>
          <w:lang w:val="en-GB"/>
        </w:rPr>
        <w:t xml:space="preserve"> </w:t>
      </w:r>
      <w:r w:rsidR="00267674">
        <w:rPr>
          <w:lang w:val="en-GB"/>
        </w:rPr>
        <w:t>meet for the first time</w:t>
      </w:r>
    </w:p>
    <w:p w14:paraId="43453BB4" w14:textId="77777777" w:rsidR="00A15932" w:rsidRDefault="00A15932" w:rsidP="00A15932">
      <w:pPr>
        <w:rPr>
          <w:lang w:val="en-GB"/>
        </w:rPr>
      </w:pPr>
    </w:p>
    <w:p w14:paraId="52104A52" w14:textId="77777777" w:rsidR="00A15932" w:rsidRDefault="00A15932" w:rsidP="00A15932">
      <w:pPr>
        <w:rPr>
          <w:lang w:val="en-GB"/>
        </w:rPr>
      </w:pPr>
    </w:p>
    <w:sectPr w:rsidR="00A15932" w:rsidSect="00267674">
      <w:pgSz w:w="16838" w:h="11906" w:orient="landscape"/>
      <w:pgMar w:top="2552" w:right="1418" w:bottom="2552" w:left="1985"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130137" w15:done="0"/>
  <w15:commentEx w15:paraId="0976238D" w15:done="0"/>
  <w15:commentEx w15:paraId="7A946956" w15:done="0"/>
  <w15:commentEx w15:paraId="4431B021" w15:done="0"/>
  <w15:commentEx w15:paraId="4C926E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BCCB7" w14:textId="77777777" w:rsidR="00633C8D" w:rsidRDefault="00633C8D" w:rsidP="0005368C">
      <w:r>
        <w:separator/>
      </w:r>
    </w:p>
  </w:endnote>
  <w:endnote w:type="continuationSeparator" w:id="0">
    <w:p w14:paraId="16B8C2F8" w14:textId="77777777" w:rsidR="00633C8D" w:rsidRDefault="00633C8D"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GIIIN+TimesNewRoman">
    <w:altName w:val="Times New Roman"/>
    <w:panose1 w:val="00000000000000000000"/>
    <w:charset w:val="00"/>
    <w:family w:val="roman"/>
    <w:notTrueType/>
    <w:pitch w:val="default"/>
    <w:sig w:usb0="00000003" w:usb1="00000000" w:usb2="00000000" w:usb3="00000000" w:csb0="00000001" w:csb1="00000000"/>
  </w:font>
  <w:font w:name="GGIJAA+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551"/>
      <w:gridCol w:w="1984"/>
      <w:gridCol w:w="1757"/>
    </w:tblGrid>
    <w:tr w:rsidR="00633C8D" w:rsidRPr="000D7B94" w14:paraId="2EFF5666" w14:textId="77777777" w:rsidTr="00356C73">
      <w:tc>
        <w:tcPr>
          <w:tcW w:w="2835" w:type="dxa"/>
        </w:tcPr>
        <w:p w14:paraId="4261047E" w14:textId="77777777" w:rsidR="00633C8D" w:rsidRPr="00C24597" w:rsidRDefault="00633C8D" w:rsidP="000D7B94">
          <w:pPr>
            <w:pStyle w:val="Footer"/>
            <w:spacing w:line="240" w:lineRule="auto"/>
            <w:rPr>
              <w:rFonts w:ascii="Arial" w:hAnsi="Arial" w:cs="Arial"/>
              <w:sz w:val="14"/>
              <w:szCs w:val="14"/>
            </w:rPr>
          </w:pPr>
          <w:r w:rsidRPr="00C24597">
            <w:rPr>
              <w:rFonts w:ascii="Arial" w:hAnsi="Arial" w:cs="Arial"/>
              <w:sz w:val="14"/>
              <w:szCs w:val="14"/>
            </w:rPr>
            <w:t>Postal address</w:t>
          </w:r>
        </w:p>
        <w:p w14:paraId="1EF6335C" w14:textId="77777777" w:rsidR="00633C8D" w:rsidRPr="00C24597" w:rsidRDefault="00633C8D" w:rsidP="000D7B94">
          <w:pPr>
            <w:pStyle w:val="Footer"/>
            <w:spacing w:line="240" w:lineRule="auto"/>
            <w:rPr>
              <w:rFonts w:ascii="Arial" w:hAnsi="Arial" w:cs="Arial"/>
              <w:sz w:val="14"/>
              <w:szCs w:val="14"/>
            </w:rPr>
          </w:pPr>
          <w:r w:rsidRPr="00C24597">
            <w:rPr>
              <w:rFonts w:ascii="Arial" w:hAnsi="Arial" w:cs="Arial"/>
              <w:sz w:val="14"/>
              <w:szCs w:val="14"/>
            </w:rPr>
            <w:t>Box 24300, SE-104 51 STOCKHOLM</w:t>
          </w:r>
        </w:p>
        <w:p w14:paraId="661D253D" w14:textId="77777777" w:rsidR="00633C8D" w:rsidRPr="00C24597" w:rsidRDefault="00633C8D" w:rsidP="000D7B94">
          <w:pPr>
            <w:pStyle w:val="Footer"/>
            <w:spacing w:line="240" w:lineRule="auto"/>
            <w:rPr>
              <w:rFonts w:ascii="Arial" w:hAnsi="Arial" w:cs="Arial"/>
              <w:sz w:val="14"/>
              <w:szCs w:val="14"/>
            </w:rPr>
          </w:pPr>
          <w:r w:rsidRPr="00C24597">
            <w:rPr>
              <w:rFonts w:ascii="Arial" w:hAnsi="Arial" w:cs="Arial"/>
              <w:sz w:val="14"/>
              <w:szCs w:val="14"/>
            </w:rPr>
            <w:t>SE-701 89 ÖREBRO</w:t>
          </w:r>
        </w:p>
        <w:p w14:paraId="072A86AE" w14:textId="77777777" w:rsidR="00633C8D" w:rsidRPr="00EE1C12" w:rsidRDefault="00633C8D" w:rsidP="000D7B94">
          <w:pPr>
            <w:pStyle w:val="Footer"/>
            <w:spacing w:line="240" w:lineRule="auto"/>
            <w:rPr>
              <w:rFonts w:ascii="Arial" w:hAnsi="Arial" w:cs="Arial"/>
              <w:sz w:val="14"/>
              <w:szCs w:val="14"/>
              <w:lang w:val="es-GT"/>
            </w:rPr>
          </w:pPr>
          <w:r w:rsidRPr="00EE1C12">
            <w:rPr>
              <w:rFonts w:ascii="Arial" w:hAnsi="Arial" w:cs="Arial"/>
              <w:sz w:val="14"/>
              <w:szCs w:val="14"/>
              <w:lang w:val="es-GT"/>
            </w:rPr>
            <w:t>www.scb.se</w:t>
          </w:r>
        </w:p>
        <w:p w14:paraId="057D7BCF" w14:textId="77777777" w:rsidR="00633C8D" w:rsidRPr="00EE1C12" w:rsidRDefault="00633C8D" w:rsidP="000D7B94">
          <w:pPr>
            <w:pStyle w:val="Footer"/>
            <w:spacing w:line="240" w:lineRule="auto"/>
            <w:rPr>
              <w:rFonts w:ascii="Arial" w:hAnsi="Arial" w:cs="Arial"/>
              <w:sz w:val="14"/>
              <w:szCs w:val="14"/>
              <w:lang w:val="es-GT"/>
            </w:rPr>
          </w:pPr>
          <w:r w:rsidRPr="00EE1C12">
            <w:rPr>
              <w:rFonts w:ascii="Arial" w:hAnsi="Arial" w:cs="Arial"/>
              <w:sz w:val="14"/>
              <w:szCs w:val="14"/>
              <w:lang w:val="es-GT"/>
            </w:rPr>
            <w:t>Registered No: 20 21 00-0837</w:t>
          </w:r>
        </w:p>
      </w:tc>
      <w:tc>
        <w:tcPr>
          <w:tcW w:w="2551" w:type="dxa"/>
        </w:tcPr>
        <w:p w14:paraId="3A036953" w14:textId="77777777" w:rsidR="00633C8D" w:rsidRDefault="00633C8D" w:rsidP="000D7B94">
          <w:pPr>
            <w:pStyle w:val="Footer"/>
            <w:spacing w:line="240" w:lineRule="auto"/>
            <w:rPr>
              <w:rFonts w:ascii="Arial" w:hAnsi="Arial" w:cs="Arial"/>
              <w:sz w:val="14"/>
              <w:szCs w:val="14"/>
            </w:rPr>
          </w:pPr>
          <w:r>
            <w:rPr>
              <w:rFonts w:ascii="Arial" w:hAnsi="Arial" w:cs="Arial"/>
              <w:sz w:val="14"/>
              <w:szCs w:val="14"/>
            </w:rPr>
            <w:t>Office address</w:t>
          </w:r>
        </w:p>
        <w:p w14:paraId="2FEC66AD" w14:textId="77777777" w:rsidR="00633C8D" w:rsidRDefault="00633C8D" w:rsidP="000D7B94">
          <w:pPr>
            <w:pStyle w:val="Footer"/>
            <w:spacing w:line="240" w:lineRule="auto"/>
            <w:rPr>
              <w:rFonts w:ascii="Arial" w:hAnsi="Arial" w:cs="Arial"/>
              <w:sz w:val="14"/>
              <w:szCs w:val="14"/>
            </w:rPr>
          </w:pPr>
          <w:r>
            <w:rPr>
              <w:rFonts w:ascii="Arial" w:hAnsi="Arial" w:cs="Arial"/>
              <w:sz w:val="14"/>
              <w:szCs w:val="14"/>
            </w:rPr>
            <w:t>Karlavägen 100</w:t>
          </w:r>
        </w:p>
        <w:p w14:paraId="1B2BC64E" w14:textId="77777777" w:rsidR="00633C8D" w:rsidRDefault="00633C8D" w:rsidP="000D7B94">
          <w:pPr>
            <w:pStyle w:val="Footer"/>
            <w:spacing w:line="240" w:lineRule="auto"/>
            <w:rPr>
              <w:rFonts w:ascii="Arial" w:hAnsi="Arial" w:cs="Arial"/>
              <w:sz w:val="14"/>
              <w:szCs w:val="14"/>
            </w:rPr>
          </w:pPr>
          <w:r>
            <w:rPr>
              <w:rFonts w:ascii="Arial" w:hAnsi="Arial" w:cs="Arial"/>
              <w:sz w:val="14"/>
              <w:szCs w:val="14"/>
            </w:rPr>
            <w:t>Klostergatan 23</w:t>
          </w:r>
        </w:p>
        <w:p w14:paraId="79634E70" w14:textId="77777777" w:rsidR="00633C8D" w:rsidRDefault="00633C8D" w:rsidP="000D7B94">
          <w:pPr>
            <w:pStyle w:val="Footer"/>
            <w:spacing w:line="240" w:lineRule="auto"/>
            <w:rPr>
              <w:rFonts w:ascii="Arial" w:hAnsi="Arial" w:cs="Arial"/>
              <w:sz w:val="14"/>
              <w:szCs w:val="14"/>
            </w:rPr>
          </w:pPr>
          <w:r>
            <w:rPr>
              <w:rFonts w:ascii="Arial" w:hAnsi="Arial" w:cs="Arial"/>
              <w:sz w:val="14"/>
              <w:szCs w:val="14"/>
            </w:rPr>
            <w:t xml:space="preserve">E-mail: </w:t>
          </w:r>
          <w:r w:rsidRPr="000D7B94">
            <w:rPr>
              <w:rFonts w:ascii="Arial" w:hAnsi="Arial" w:cs="Arial"/>
              <w:sz w:val="14"/>
              <w:szCs w:val="14"/>
            </w:rPr>
            <w:t>scb@scb.se</w:t>
          </w:r>
        </w:p>
        <w:p w14:paraId="71C5100D" w14:textId="77777777" w:rsidR="00633C8D" w:rsidRPr="000D7B94" w:rsidRDefault="00633C8D" w:rsidP="000D7B94">
          <w:pPr>
            <w:pStyle w:val="Footer"/>
            <w:spacing w:line="240" w:lineRule="auto"/>
            <w:rPr>
              <w:rFonts w:ascii="Arial" w:hAnsi="Arial" w:cs="Arial"/>
              <w:sz w:val="14"/>
              <w:szCs w:val="14"/>
            </w:rPr>
          </w:pPr>
          <w:r>
            <w:rPr>
              <w:rFonts w:ascii="Arial" w:hAnsi="Arial" w:cs="Arial"/>
              <w:sz w:val="14"/>
              <w:szCs w:val="14"/>
            </w:rPr>
            <w:t>V.A.T No: SE202100083701</w:t>
          </w:r>
        </w:p>
      </w:tc>
      <w:tc>
        <w:tcPr>
          <w:tcW w:w="1984" w:type="dxa"/>
        </w:tcPr>
        <w:p w14:paraId="3005BC2F" w14:textId="77777777" w:rsidR="00633C8D" w:rsidRDefault="00633C8D" w:rsidP="000D7B94">
          <w:pPr>
            <w:pStyle w:val="Footer"/>
            <w:spacing w:line="240" w:lineRule="auto"/>
            <w:rPr>
              <w:rFonts w:ascii="Arial" w:hAnsi="Arial" w:cs="Arial"/>
              <w:sz w:val="14"/>
              <w:szCs w:val="14"/>
            </w:rPr>
          </w:pPr>
          <w:r>
            <w:rPr>
              <w:rFonts w:ascii="Arial" w:hAnsi="Arial" w:cs="Arial"/>
              <w:sz w:val="14"/>
              <w:szCs w:val="14"/>
            </w:rPr>
            <w:t>Telephone</w:t>
          </w:r>
        </w:p>
        <w:p w14:paraId="67111B7B" w14:textId="77777777" w:rsidR="00633C8D" w:rsidRDefault="00633C8D" w:rsidP="000D7B94">
          <w:pPr>
            <w:pStyle w:val="Footer"/>
            <w:spacing w:line="240" w:lineRule="auto"/>
            <w:rPr>
              <w:rFonts w:ascii="Arial" w:hAnsi="Arial" w:cs="Arial"/>
              <w:sz w:val="14"/>
              <w:szCs w:val="14"/>
            </w:rPr>
          </w:pPr>
          <w:r>
            <w:rPr>
              <w:rFonts w:ascii="Arial" w:hAnsi="Arial" w:cs="Arial"/>
              <w:sz w:val="14"/>
              <w:szCs w:val="14"/>
            </w:rPr>
            <w:t>+46 8 506 940 00</w:t>
          </w:r>
        </w:p>
        <w:p w14:paraId="165837AB" w14:textId="77777777" w:rsidR="00633C8D" w:rsidRPr="000D7B94" w:rsidRDefault="00633C8D" w:rsidP="00923B63">
          <w:pPr>
            <w:pStyle w:val="Footer"/>
            <w:spacing w:line="240" w:lineRule="auto"/>
            <w:rPr>
              <w:rFonts w:ascii="Arial" w:hAnsi="Arial" w:cs="Arial"/>
              <w:sz w:val="14"/>
              <w:szCs w:val="14"/>
            </w:rPr>
          </w:pPr>
          <w:r>
            <w:rPr>
              <w:rFonts w:ascii="Arial" w:hAnsi="Arial" w:cs="Arial"/>
              <w:sz w:val="14"/>
              <w:szCs w:val="14"/>
            </w:rPr>
            <w:t>+46 19 17 60 00</w:t>
          </w:r>
        </w:p>
      </w:tc>
      <w:tc>
        <w:tcPr>
          <w:tcW w:w="1757" w:type="dxa"/>
        </w:tcPr>
        <w:p w14:paraId="515C69DF" w14:textId="77777777" w:rsidR="00633C8D" w:rsidRDefault="00633C8D" w:rsidP="000D7B94">
          <w:pPr>
            <w:pStyle w:val="Footer"/>
            <w:spacing w:line="240" w:lineRule="auto"/>
            <w:rPr>
              <w:rFonts w:ascii="Arial" w:hAnsi="Arial" w:cs="Arial"/>
              <w:sz w:val="14"/>
              <w:szCs w:val="14"/>
            </w:rPr>
          </w:pPr>
          <w:r>
            <w:rPr>
              <w:rFonts w:ascii="Arial" w:hAnsi="Arial" w:cs="Arial"/>
              <w:sz w:val="14"/>
              <w:szCs w:val="14"/>
            </w:rPr>
            <w:t>Fax</w:t>
          </w:r>
        </w:p>
        <w:p w14:paraId="6156662D" w14:textId="77777777" w:rsidR="00633C8D" w:rsidRDefault="00633C8D" w:rsidP="000D7B94">
          <w:pPr>
            <w:pStyle w:val="Footer"/>
            <w:spacing w:line="240" w:lineRule="auto"/>
            <w:rPr>
              <w:rFonts w:ascii="Arial" w:hAnsi="Arial" w:cs="Arial"/>
              <w:sz w:val="14"/>
              <w:szCs w:val="14"/>
            </w:rPr>
          </w:pPr>
          <w:r>
            <w:rPr>
              <w:rFonts w:ascii="Arial" w:hAnsi="Arial" w:cs="Arial"/>
              <w:sz w:val="14"/>
              <w:szCs w:val="14"/>
            </w:rPr>
            <w:t>+46 8 661 52 61</w:t>
          </w:r>
        </w:p>
        <w:p w14:paraId="4A9AC834" w14:textId="77777777" w:rsidR="00633C8D" w:rsidRPr="000D7B94" w:rsidRDefault="00633C8D" w:rsidP="00923B63">
          <w:pPr>
            <w:pStyle w:val="Footer"/>
            <w:spacing w:line="240" w:lineRule="auto"/>
            <w:rPr>
              <w:rFonts w:ascii="Arial" w:hAnsi="Arial" w:cs="Arial"/>
              <w:sz w:val="14"/>
              <w:szCs w:val="14"/>
            </w:rPr>
          </w:pPr>
          <w:r>
            <w:rPr>
              <w:rFonts w:ascii="Arial" w:hAnsi="Arial" w:cs="Arial"/>
              <w:sz w:val="14"/>
              <w:szCs w:val="14"/>
            </w:rPr>
            <w:t>+46 19 17 70 80</w:t>
          </w:r>
        </w:p>
      </w:tc>
    </w:tr>
  </w:tbl>
  <w:p w14:paraId="14A242ED" w14:textId="77777777" w:rsidR="00633C8D" w:rsidRPr="000D7B94" w:rsidRDefault="00633C8D" w:rsidP="000D7B94">
    <w:pPr>
      <w:pStyle w:val="Footer"/>
      <w:spacing w:line="240" w:lineRule="auto"/>
      <w:rPr>
        <w:sz w:val="2"/>
        <w:szCs w:val="2"/>
      </w:rPr>
    </w:pPr>
    <w:r>
      <w:rPr>
        <w:rFonts w:ascii="Arial" w:hAnsi="Arial" w:cs="Arial"/>
        <w:noProof/>
        <w:sz w:val="14"/>
        <w:szCs w:val="14"/>
        <w:lang w:val="en-US"/>
      </w:rPr>
      <mc:AlternateContent>
        <mc:Choice Requires="wpg">
          <w:drawing>
            <wp:anchor distT="0" distB="0" distL="114300" distR="114300" simplePos="0" relativeHeight="251660288" behindDoc="0" locked="0" layoutInCell="1" allowOverlap="1" wp14:anchorId="17B54A6F" wp14:editId="20F550FA">
              <wp:simplePos x="0" y="0"/>
              <wp:positionH relativeFrom="column">
                <wp:posOffset>-720090</wp:posOffset>
              </wp:positionH>
              <wp:positionV relativeFrom="page">
                <wp:posOffset>8533130</wp:posOffset>
              </wp:positionV>
              <wp:extent cx="6303600" cy="1796400"/>
              <wp:effectExtent l="0" t="0" r="2540" b="0"/>
              <wp:wrapNone/>
              <wp:docPr id="4" name="Grupp 4"/>
              <wp:cNvGraphicFramePr/>
              <a:graphic xmlns:a="http://schemas.openxmlformats.org/drawingml/2006/main">
                <a:graphicData uri="http://schemas.microsoft.com/office/word/2010/wordprocessingGroup">
                  <wpg:wgp>
                    <wpg:cNvGrpSpPr/>
                    <wpg:grpSpPr>
                      <a:xfrm>
                        <a:off x="0" y="0"/>
                        <a:ext cx="6303600" cy="1796400"/>
                        <a:chOff x="0" y="0"/>
                        <a:chExt cx="6305385" cy="1796994"/>
                      </a:xfrm>
                    </wpg:grpSpPr>
                    <wps:wsp>
                      <wps:cNvPr id="2" name="Rak 2"/>
                      <wps:cNvCnPr/>
                      <wps:spPr>
                        <a:xfrm>
                          <a:off x="0" y="1192695"/>
                          <a:ext cx="58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Bildobjekt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011186" y="0"/>
                          <a:ext cx="294199" cy="1796994"/>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3087A5B" id="Grupp 4" o:spid="_x0000_s1026" style="position:absolute;margin-left:-56.7pt;margin-top:671.9pt;width:496.35pt;height:141.45pt;z-index:251660288;mso-position-vertical-relative:page;mso-width-relative:margin;mso-height-relative:margin" coordsize="63053,17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">
              <v:line id="Rak 2" o:spid="_x0000_s1027" style="position:absolute;visibility:visible;mso-wrap-style:square" from="0,11926" to="58320,1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7GcQAAADaAAAADwAAAGRycy9kb3ducmV2LnhtbESPQWvCQBSE7wX/w/IEb7oxUBNSVwmC&#10;0NpTtaXXR/Y1Sc2+DbvbGP313YLQ4zAz3zDr7Wg6MZDzrWUFy0UCgriyuuVawftpP89B+ICssbNM&#10;Cq7kYbuZPKyx0PbCbzQcQy0ihH2BCpoQ+kJKXzVk0C9sTxy9L+sMhihdLbXDS4SbTqZJspIGW44L&#10;Dfa0a6g6H3+Mgrw6fLsyK1+Wjx99dhvS19X+M1NqNh3LJxCBxvAfvreftYIU/q7EG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nsZxAAAANoAAAAPAAAAAAAAAAAA&#10;AAAAAKECAABkcnMvZG93bnJldi54bWxQSwUGAAAAAAQABAD5AAAAkgMAAAAA&#10;" stroke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 o:spid="_x0000_s1028" type="#_x0000_t75" style="position:absolute;left:60111;width:2942;height:17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EjN+/AAAA2gAAAA8AAABkcnMvZG93bnJldi54bWxEj92qwjAQhO8F3yGs4I1oqoJINYo/FLzV&#10;9gGWZm2LzaY0sa1vb4QD53KYmW+Y/XEwteiodZVlBctFBII4t7riQkGWJvMtCOeRNdaWScGHHBwP&#10;49EeY217vlP38IUIEHYxKii9b2IpXV6SQbewDXHwnrY16INsC6lb7APc1HIVRRtpsOKwUGJDl5Ly&#10;1+NtFFDzGbI0s69kllyra39+mnvaKTWdDKcdCE+D/w//tW9awRp+V8INkI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uxIzfvwAAANoAAAAPAAAAAAAAAAAAAAAAAJ8CAABk&#10;cnMvZG93bnJldi54bWxQSwUGAAAAAAQABAD3AAAAiwMAAAAA&#10;">
                <v:imagedata r:id="rId2" o:title=""/>
                <v:path arrowok="t"/>
              </v:shape>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082C7" w14:textId="77777777" w:rsidR="00633C8D" w:rsidRDefault="00633C8D" w:rsidP="0005368C">
      <w:r>
        <w:separator/>
      </w:r>
    </w:p>
  </w:footnote>
  <w:footnote w:type="continuationSeparator" w:id="0">
    <w:p w14:paraId="08D00C42" w14:textId="77777777" w:rsidR="00633C8D" w:rsidRDefault="00633C8D" w:rsidP="0005368C">
      <w:r>
        <w:continuationSeparator/>
      </w:r>
    </w:p>
  </w:footnote>
  <w:footnote w:id="1">
    <w:p w14:paraId="7E3059B0" w14:textId="77777777" w:rsidR="00633C8D" w:rsidRDefault="00633C8D" w:rsidP="00C24597">
      <w:pPr>
        <w:pStyle w:val="FootnoteText"/>
        <w:rPr>
          <w:lang w:val="sv-SE"/>
        </w:rPr>
      </w:pPr>
      <w:r>
        <w:rPr>
          <w:rStyle w:val="FootnoteReference"/>
        </w:rPr>
        <w:footnoteRef/>
      </w:r>
      <w:r w:rsidRPr="00E54B10">
        <w:rPr>
          <w:lang w:val="sv-SE"/>
        </w:rPr>
        <w:t xml:space="preserve"> http://unstats.un.org/unsd/methods/citygroup/index.htm</w:t>
      </w:r>
    </w:p>
  </w:footnote>
  <w:footnote w:id="2">
    <w:p w14:paraId="12BA90ED" w14:textId="6D2E7B65" w:rsidR="00633C8D" w:rsidRPr="00574FCA" w:rsidRDefault="00633C8D">
      <w:pPr>
        <w:pStyle w:val="FootnoteText"/>
        <w:rPr>
          <w:lang w:val="sv-SE"/>
        </w:rPr>
      </w:pPr>
      <w:r>
        <w:rPr>
          <w:rStyle w:val="FootnoteReference"/>
        </w:rPr>
        <w:footnoteRef/>
      </w:r>
      <w:r w:rsidRPr="00574FCA">
        <w:rPr>
          <w:lang w:val="sv-SE"/>
        </w:rPr>
        <w:t xml:space="preserve"> </w:t>
      </w:r>
      <w:hyperlink r:id="rId1" w:history="1">
        <w:r w:rsidRPr="00574FCA">
          <w:rPr>
            <w:rStyle w:val="Hyperlink"/>
            <w:lang w:val="sv-SE"/>
          </w:rPr>
          <w:t>http://unstats.un.org/unsd/envaccounting/ceea/documents/torunceea_final.pdf</w:t>
        </w:r>
      </w:hyperlink>
      <w:r>
        <w:rPr>
          <w:lang w:val="sv-S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9"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2835"/>
      <w:gridCol w:w="1928"/>
      <w:gridCol w:w="567"/>
    </w:tblGrid>
    <w:tr w:rsidR="00633C8D" w:rsidRPr="00923B63" w14:paraId="1B62725C" w14:textId="77777777" w:rsidTr="00667259">
      <w:tc>
        <w:tcPr>
          <w:tcW w:w="5669" w:type="dxa"/>
          <w:vMerge w:val="restart"/>
        </w:tcPr>
        <w:p w14:paraId="7FE50D51" w14:textId="77777777" w:rsidR="00633C8D" w:rsidRPr="00923B63" w:rsidRDefault="00633C8D" w:rsidP="00667259">
          <w:pPr>
            <w:pStyle w:val="Header"/>
            <w:rPr>
              <w:lang w:val="en-GB"/>
            </w:rPr>
          </w:pPr>
        </w:p>
      </w:tc>
      <w:tc>
        <w:tcPr>
          <w:tcW w:w="2835" w:type="dxa"/>
        </w:tcPr>
        <w:p w14:paraId="113CE267" w14:textId="77777777" w:rsidR="00633C8D" w:rsidRPr="00923B63" w:rsidRDefault="00633C8D" w:rsidP="00667259">
          <w:pPr>
            <w:pStyle w:val="Header"/>
            <w:rPr>
              <w:rFonts w:ascii="Arial" w:hAnsi="Arial" w:cs="Arial"/>
              <w:sz w:val="14"/>
              <w:szCs w:val="14"/>
              <w:lang w:val="en-GB"/>
            </w:rPr>
          </w:pPr>
        </w:p>
      </w:tc>
      <w:tc>
        <w:tcPr>
          <w:tcW w:w="1928" w:type="dxa"/>
        </w:tcPr>
        <w:p w14:paraId="67C63433" w14:textId="77777777" w:rsidR="00633C8D" w:rsidRPr="00923B63" w:rsidRDefault="00633C8D" w:rsidP="00667259">
          <w:pPr>
            <w:pStyle w:val="Header"/>
            <w:rPr>
              <w:rFonts w:ascii="Arial" w:hAnsi="Arial" w:cs="Arial"/>
              <w:sz w:val="14"/>
              <w:szCs w:val="14"/>
              <w:lang w:val="en-GB"/>
            </w:rPr>
          </w:pPr>
        </w:p>
      </w:tc>
      <w:tc>
        <w:tcPr>
          <w:tcW w:w="567" w:type="dxa"/>
        </w:tcPr>
        <w:p w14:paraId="39CD7DDE" w14:textId="77777777" w:rsidR="00633C8D" w:rsidRPr="00923B63" w:rsidRDefault="00633C8D" w:rsidP="00667259">
          <w:pPr>
            <w:pStyle w:val="Header"/>
            <w:rPr>
              <w:lang w:val="en-GB"/>
            </w:rPr>
          </w:pPr>
          <w:r w:rsidRPr="00923B63">
            <w:rPr>
              <w:rFonts w:ascii="Arial" w:hAnsi="Arial" w:cs="Arial"/>
              <w:sz w:val="14"/>
              <w:szCs w:val="14"/>
              <w:lang w:val="en-GB"/>
            </w:rPr>
            <w:t>Page</w:t>
          </w:r>
        </w:p>
      </w:tc>
    </w:tr>
    <w:tr w:rsidR="00633C8D" w:rsidRPr="00923B63" w14:paraId="26637C1D" w14:textId="77777777" w:rsidTr="00667259">
      <w:tc>
        <w:tcPr>
          <w:tcW w:w="5669" w:type="dxa"/>
          <w:vMerge/>
        </w:tcPr>
        <w:p w14:paraId="2AC9FC8E" w14:textId="77777777" w:rsidR="00633C8D" w:rsidRPr="00923B63" w:rsidRDefault="00633C8D" w:rsidP="00667259">
          <w:pPr>
            <w:pStyle w:val="Header"/>
            <w:rPr>
              <w:lang w:val="en-GB"/>
            </w:rPr>
          </w:pPr>
        </w:p>
      </w:tc>
      <w:tc>
        <w:tcPr>
          <w:tcW w:w="2835" w:type="dxa"/>
        </w:tcPr>
        <w:p w14:paraId="21EA91DA" w14:textId="77777777" w:rsidR="00633C8D" w:rsidRPr="00923B63" w:rsidRDefault="00633C8D" w:rsidP="00667259">
          <w:pPr>
            <w:rPr>
              <w:lang w:val="en-GB"/>
            </w:rPr>
          </w:pPr>
        </w:p>
      </w:tc>
      <w:tc>
        <w:tcPr>
          <w:tcW w:w="1928" w:type="dxa"/>
        </w:tcPr>
        <w:p w14:paraId="3EEA2FDD" w14:textId="77777777" w:rsidR="00633C8D" w:rsidRPr="00923B63" w:rsidRDefault="00633C8D" w:rsidP="00C25B47">
          <w:pPr>
            <w:rPr>
              <w:lang w:val="en-GB"/>
            </w:rPr>
          </w:pPr>
        </w:p>
      </w:tc>
      <w:tc>
        <w:tcPr>
          <w:tcW w:w="567" w:type="dxa"/>
        </w:tcPr>
        <w:p w14:paraId="393AF8B1" w14:textId="77777777" w:rsidR="00633C8D" w:rsidRPr="00923B63" w:rsidRDefault="00633C8D" w:rsidP="00667259">
          <w:pPr>
            <w:pStyle w:val="Header"/>
            <w:rPr>
              <w:lang w:val="en-GB"/>
            </w:rPr>
          </w:pPr>
          <w:r w:rsidRPr="00923B63">
            <w:rPr>
              <w:lang w:val="en-GB"/>
            </w:rPr>
            <w:fldChar w:fldCharType="begin"/>
          </w:r>
          <w:r w:rsidRPr="00923B63">
            <w:rPr>
              <w:lang w:val="en-GB"/>
            </w:rPr>
            <w:instrText>PAGE   \* MERGEFORMAT</w:instrText>
          </w:r>
          <w:r w:rsidRPr="00923B63">
            <w:rPr>
              <w:lang w:val="en-GB"/>
            </w:rPr>
            <w:fldChar w:fldCharType="separate"/>
          </w:r>
          <w:r w:rsidR="001B2AC9">
            <w:rPr>
              <w:noProof/>
              <w:lang w:val="en-GB"/>
            </w:rPr>
            <w:t>12</w:t>
          </w:r>
          <w:r w:rsidRPr="00923B63">
            <w:rPr>
              <w:lang w:val="en-GB"/>
            </w:rPr>
            <w:fldChar w:fldCharType="end"/>
          </w:r>
          <w:r w:rsidRPr="00923B63">
            <w:rPr>
              <w:lang w:val="en-GB"/>
            </w:rPr>
            <w:t xml:space="preserve"> (</w:t>
          </w:r>
          <w:r w:rsidRPr="00923B63">
            <w:rPr>
              <w:lang w:val="en-GB"/>
            </w:rPr>
            <w:fldChar w:fldCharType="begin"/>
          </w:r>
          <w:r w:rsidRPr="00923B63">
            <w:rPr>
              <w:lang w:val="en-GB"/>
            </w:rPr>
            <w:instrText xml:space="preserve"> NUMPAGES  \* Arabic  \* MERGEFORMAT </w:instrText>
          </w:r>
          <w:r w:rsidRPr="00923B63">
            <w:rPr>
              <w:lang w:val="en-GB"/>
            </w:rPr>
            <w:fldChar w:fldCharType="separate"/>
          </w:r>
          <w:r w:rsidR="001B2AC9">
            <w:rPr>
              <w:noProof/>
              <w:lang w:val="en-GB"/>
            </w:rPr>
            <w:t>12</w:t>
          </w:r>
          <w:r w:rsidRPr="00923B63">
            <w:rPr>
              <w:noProof/>
              <w:lang w:val="en-GB"/>
            </w:rPr>
            <w:fldChar w:fldCharType="end"/>
          </w:r>
          <w:r w:rsidRPr="00923B63">
            <w:rPr>
              <w:lang w:val="en-GB"/>
            </w:rPr>
            <w:t>)</w:t>
          </w:r>
        </w:p>
      </w:tc>
    </w:tr>
    <w:tr w:rsidR="00633C8D" w:rsidRPr="00923B63" w14:paraId="3D507860" w14:textId="77777777" w:rsidTr="00667259">
      <w:tc>
        <w:tcPr>
          <w:tcW w:w="5669" w:type="dxa"/>
          <w:vMerge/>
        </w:tcPr>
        <w:p w14:paraId="519D27E5" w14:textId="77777777" w:rsidR="00633C8D" w:rsidRPr="00923B63" w:rsidRDefault="00633C8D" w:rsidP="00667259">
          <w:pPr>
            <w:pStyle w:val="Header"/>
            <w:rPr>
              <w:lang w:val="en-GB"/>
            </w:rPr>
          </w:pPr>
        </w:p>
      </w:tc>
      <w:tc>
        <w:tcPr>
          <w:tcW w:w="2835" w:type="dxa"/>
        </w:tcPr>
        <w:p w14:paraId="15106159" w14:textId="77777777" w:rsidR="00633C8D" w:rsidRPr="00923B63" w:rsidRDefault="00633C8D" w:rsidP="00667259">
          <w:pPr>
            <w:pStyle w:val="Header"/>
            <w:rPr>
              <w:rFonts w:ascii="Arial" w:hAnsi="Arial" w:cs="Arial"/>
              <w:sz w:val="14"/>
              <w:szCs w:val="14"/>
              <w:lang w:val="en-GB"/>
            </w:rPr>
          </w:pPr>
        </w:p>
      </w:tc>
      <w:tc>
        <w:tcPr>
          <w:tcW w:w="1928" w:type="dxa"/>
        </w:tcPr>
        <w:p w14:paraId="30734F0D" w14:textId="77777777" w:rsidR="00633C8D" w:rsidRPr="00923B63" w:rsidRDefault="00633C8D" w:rsidP="00C25B47">
          <w:pPr>
            <w:pStyle w:val="Header"/>
            <w:rPr>
              <w:rFonts w:ascii="Arial" w:hAnsi="Arial" w:cs="Arial"/>
              <w:sz w:val="14"/>
              <w:szCs w:val="14"/>
              <w:lang w:val="en-GB"/>
            </w:rPr>
          </w:pPr>
        </w:p>
      </w:tc>
      <w:tc>
        <w:tcPr>
          <w:tcW w:w="567" w:type="dxa"/>
        </w:tcPr>
        <w:p w14:paraId="52AC76A5" w14:textId="77777777" w:rsidR="00633C8D" w:rsidRPr="00923B63" w:rsidRDefault="00633C8D" w:rsidP="00667259">
          <w:pPr>
            <w:pStyle w:val="Header"/>
            <w:rPr>
              <w:lang w:val="en-GB"/>
            </w:rPr>
          </w:pPr>
        </w:p>
      </w:tc>
    </w:tr>
    <w:tr w:rsidR="00633C8D" w:rsidRPr="00923B63" w14:paraId="357B2AEE" w14:textId="77777777" w:rsidTr="00667259">
      <w:tc>
        <w:tcPr>
          <w:tcW w:w="5669" w:type="dxa"/>
          <w:vMerge/>
        </w:tcPr>
        <w:p w14:paraId="5326CBF2" w14:textId="77777777" w:rsidR="00633C8D" w:rsidRPr="00923B63" w:rsidRDefault="00633C8D" w:rsidP="00667259">
          <w:pPr>
            <w:pStyle w:val="Header"/>
            <w:rPr>
              <w:lang w:val="en-GB"/>
            </w:rPr>
          </w:pPr>
        </w:p>
      </w:tc>
      <w:tc>
        <w:tcPr>
          <w:tcW w:w="2835" w:type="dxa"/>
        </w:tcPr>
        <w:p w14:paraId="126AF149" w14:textId="77777777" w:rsidR="00633C8D" w:rsidRPr="006D4BBE" w:rsidRDefault="00633C8D" w:rsidP="00667259"/>
      </w:tc>
      <w:tc>
        <w:tcPr>
          <w:tcW w:w="1928" w:type="dxa"/>
        </w:tcPr>
        <w:p w14:paraId="2BB7465A" w14:textId="77777777" w:rsidR="00633C8D" w:rsidRPr="00923B63" w:rsidRDefault="00633C8D" w:rsidP="00667259">
          <w:pPr>
            <w:rPr>
              <w:lang w:val="en-GB"/>
            </w:rPr>
          </w:pPr>
        </w:p>
      </w:tc>
      <w:tc>
        <w:tcPr>
          <w:tcW w:w="567" w:type="dxa"/>
        </w:tcPr>
        <w:p w14:paraId="3112B374" w14:textId="77777777" w:rsidR="00633C8D" w:rsidRPr="00923B63" w:rsidRDefault="00633C8D" w:rsidP="00667259">
          <w:pPr>
            <w:pStyle w:val="Header"/>
            <w:rPr>
              <w:lang w:val="en-GB"/>
            </w:rPr>
          </w:pPr>
        </w:p>
      </w:tc>
    </w:tr>
  </w:tbl>
  <w:p w14:paraId="512AB25E" w14:textId="77777777" w:rsidR="00633C8D" w:rsidRPr="00923B63" w:rsidRDefault="00633C8D" w:rsidP="008C7C2A">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9"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4960"/>
      <w:gridCol w:w="2835"/>
      <w:gridCol w:w="1928"/>
      <w:gridCol w:w="567"/>
    </w:tblGrid>
    <w:tr w:rsidR="00633C8D" w:rsidRPr="00923B63" w14:paraId="5BE25C9F" w14:textId="77777777" w:rsidTr="007A4B33">
      <w:tc>
        <w:tcPr>
          <w:tcW w:w="5669" w:type="dxa"/>
          <w:gridSpan w:val="2"/>
          <w:vMerge w:val="restart"/>
        </w:tcPr>
        <w:p w14:paraId="041A116B" w14:textId="77777777" w:rsidR="00633C8D" w:rsidRPr="00923B63" w:rsidRDefault="00633C8D">
          <w:pPr>
            <w:pStyle w:val="Header"/>
            <w:rPr>
              <w:lang w:val="en-GB"/>
            </w:rPr>
          </w:pPr>
          <w:r>
            <w:rPr>
              <w:noProof/>
              <w:lang w:val="en-US"/>
            </w:rPr>
            <w:drawing>
              <wp:inline distT="0" distB="0" distL="0" distR="0" wp14:anchorId="0A8DB6F8" wp14:editId="79B1090E">
                <wp:extent cx="2300400" cy="655200"/>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B-liggande_2014-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0400" cy="655200"/>
                        </a:xfrm>
                        <a:prstGeom prst="rect">
                          <a:avLst/>
                        </a:prstGeom>
                      </pic:spPr>
                    </pic:pic>
                  </a:graphicData>
                </a:graphic>
              </wp:inline>
            </w:drawing>
          </w:r>
        </w:p>
      </w:tc>
      <w:tc>
        <w:tcPr>
          <w:tcW w:w="2835" w:type="dxa"/>
        </w:tcPr>
        <w:p w14:paraId="771AED3D" w14:textId="77777777" w:rsidR="00633C8D" w:rsidRPr="00923B63" w:rsidRDefault="00633C8D">
          <w:pPr>
            <w:pStyle w:val="Header"/>
            <w:rPr>
              <w:rFonts w:ascii="Arial" w:hAnsi="Arial" w:cs="Arial"/>
              <w:sz w:val="14"/>
              <w:szCs w:val="14"/>
              <w:lang w:val="en-GB"/>
            </w:rPr>
          </w:pPr>
          <w:r w:rsidRPr="00923B63">
            <w:rPr>
              <w:rFonts w:ascii="Arial" w:hAnsi="Arial" w:cs="Arial"/>
              <w:sz w:val="14"/>
              <w:szCs w:val="14"/>
              <w:lang w:val="en-GB"/>
            </w:rPr>
            <w:t>Date</w:t>
          </w:r>
        </w:p>
      </w:tc>
      <w:tc>
        <w:tcPr>
          <w:tcW w:w="1928" w:type="dxa"/>
        </w:tcPr>
        <w:p w14:paraId="5F0C4647" w14:textId="77777777" w:rsidR="00633C8D" w:rsidRPr="00923B63" w:rsidRDefault="00633C8D">
          <w:pPr>
            <w:pStyle w:val="Header"/>
            <w:rPr>
              <w:rFonts w:ascii="Arial" w:hAnsi="Arial" w:cs="Arial"/>
              <w:sz w:val="14"/>
              <w:szCs w:val="14"/>
              <w:lang w:val="en-GB"/>
            </w:rPr>
          </w:pPr>
        </w:p>
      </w:tc>
      <w:tc>
        <w:tcPr>
          <w:tcW w:w="567" w:type="dxa"/>
        </w:tcPr>
        <w:p w14:paraId="74F0FB37" w14:textId="77777777" w:rsidR="00633C8D" w:rsidRPr="00923B63" w:rsidRDefault="00633C8D" w:rsidP="007A4B33">
          <w:pPr>
            <w:pStyle w:val="Header"/>
            <w:rPr>
              <w:lang w:val="en-GB"/>
            </w:rPr>
          </w:pPr>
          <w:r>
            <w:rPr>
              <w:rFonts w:ascii="Arial" w:hAnsi="Arial" w:cs="Arial"/>
              <w:sz w:val="14"/>
              <w:szCs w:val="14"/>
              <w:lang w:val="en-GB"/>
            </w:rPr>
            <w:t>Page</w:t>
          </w:r>
        </w:p>
      </w:tc>
    </w:tr>
    <w:tr w:rsidR="00633C8D" w:rsidRPr="00923B63" w14:paraId="681579EE" w14:textId="77777777" w:rsidTr="007A4B33">
      <w:tc>
        <w:tcPr>
          <w:tcW w:w="5669" w:type="dxa"/>
          <w:gridSpan w:val="2"/>
          <w:vMerge/>
        </w:tcPr>
        <w:p w14:paraId="1608327B" w14:textId="77777777" w:rsidR="00633C8D" w:rsidRPr="00923B63" w:rsidRDefault="00633C8D">
          <w:pPr>
            <w:pStyle w:val="Header"/>
            <w:rPr>
              <w:lang w:val="en-GB"/>
            </w:rPr>
          </w:pPr>
        </w:p>
      </w:tc>
      <w:tc>
        <w:tcPr>
          <w:tcW w:w="2835" w:type="dxa"/>
        </w:tcPr>
        <w:p w14:paraId="53854FAE" w14:textId="02F69D63" w:rsidR="00633C8D" w:rsidRPr="00923B63" w:rsidRDefault="00633C8D" w:rsidP="00017B4D">
          <w:pPr>
            <w:pStyle w:val="NoSpacing"/>
          </w:pPr>
          <w:r w:rsidRPr="00923B63">
            <w:fldChar w:fldCharType="begin"/>
          </w:r>
          <w:r w:rsidRPr="00923B63">
            <w:instrText xml:space="preserve"> CREATEDATE  \@ "</w:instrText>
          </w:r>
          <w:r>
            <w:instrText>dd MMMM yyyy</w:instrText>
          </w:r>
          <w:r w:rsidRPr="00923B63">
            <w:instrText xml:space="preserve">"  \* MERGEFORMAT </w:instrText>
          </w:r>
          <w:r w:rsidRPr="00923B63">
            <w:fldChar w:fldCharType="separate"/>
          </w:r>
          <w:r w:rsidR="0000029B">
            <w:rPr>
              <w:noProof/>
            </w:rPr>
            <w:t>30</w:t>
          </w:r>
          <w:r>
            <w:rPr>
              <w:noProof/>
            </w:rPr>
            <w:t xml:space="preserve"> </w:t>
          </w:r>
          <w:r w:rsidR="00017B4D">
            <w:rPr>
              <w:noProof/>
            </w:rPr>
            <w:t>August</w:t>
          </w:r>
          <w:r>
            <w:rPr>
              <w:noProof/>
            </w:rPr>
            <w:t xml:space="preserve"> 2016</w:t>
          </w:r>
          <w:r w:rsidRPr="00923B63">
            <w:fldChar w:fldCharType="end"/>
          </w:r>
        </w:p>
      </w:tc>
      <w:tc>
        <w:tcPr>
          <w:tcW w:w="1928" w:type="dxa"/>
        </w:tcPr>
        <w:p w14:paraId="3C4EAC7D" w14:textId="77777777" w:rsidR="00633C8D" w:rsidRPr="00923B63" w:rsidRDefault="00633C8D" w:rsidP="00975BD3">
          <w:pPr>
            <w:pStyle w:val="NoSpacing"/>
          </w:pPr>
          <w:bookmarkStart w:id="4" w:name="bkmOurNo"/>
          <w:bookmarkEnd w:id="4"/>
        </w:p>
      </w:tc>
      <w:tc>
        <w:tcPr>
          <w:tcW w:w="567" w:type="dxa"/>
        </w:tcPr>
        <w:p w14:paraId="313C0EED" w14:textId="77777777" w:rsidR="00633C8D" w:rsidRPr="00923B63" w:rsidRDefault="00633C8D" w:rsidP="00975BD3">
          <w:pPr>
            <w:pStyle w:val="NoSpacing"/>
          </w:pPr>
          <w:r w:rsidRPr="00923B63">
            <w:fldChar w:fldCharType="begin"/>
          </w:r>
          <w:r w:rsidRPr="00923B63">
            <w:instrText>PAGE   \* MERGEFORMAT</w:instrText>
          </w:r>
          <w:r w:rsidRPr="00923B63">
            <w:fldChar w:fldCharType="separate"/>
          </w:r>
          <w:r w:rsidR="001B2AC9">
            <w:rPr>
              <w:noProof/>
            </w:rPr>
            <w:t>1</w:t>
          </w:r>
          <w:r w:rsidRPr="00923B63">
            <w:fldChar w:fldCharType="end"/>
          </w:r>
          <w:r w:rsidRPr="00923B63">
            <w:t xml:space="preserve"> (</w:t>
          </w:r>
          <w:r w:rsidR="001B2AC9">
            <w:fldChar w:fldCharType="begin"/>
          </w:r>
          <w:r w:rsidR="001B2AC9">
            <w:instrText xml:space="preserve"> NUMPAGES  \* Arabic  \* MERGEFORMAT </w:instrText>
          </w:r>
          <w:r w:rsidR="001B2AC9">
            <w:fldChar w:fldCharType="separate"/>
          </w:r>
          <w:r w:rsidR="001B2AC9">
            <w:rPr>
              <w:noProof/>
            </w:rPr>
            <w:t>12</w:t>
          </w:r>
          <w:r w:rsidR="001B2AC9">
            <w:rPr>
              <w:noProof/>
            </w:rPr>
            <w:fldChar w:fldCharType="end"/>
          </w:r>
          <w:r w:rsidRPr="00923B63">
            <w:t>)</w:t>
          </w:r>
        </w:p>
      </w:tc>
    </w:tr>
    <w:tr w:rsidR="00633C8D" w:rsidRPr="00923B63" w14:paraId="577172C8" w14:textId="77777777" w:rsidTr="007A4B33">
      <w:tc>
        <w:tcPr>
          <w:tcW w:w="5669" w:type="dxa"/>
          <w:gridSpan w:val="2"/>
          <w:vMerge/>
        </w:tcPr>
        <w:p w14:paraId="1AF38584" w14:textId="77777777" w:rsidR="00633C8D" w:rsidRPr="00923B63" w:rsidRDefault="00633C8D">
          <w:pPr>
            <w:pStyle w:val="Header"/>
            <w:rPr>
              <w:lang w:val="en-GB"/>
            </w:rPr>
          </w:pPr>
        </w:p>
      </w:tc>
      <w:tc>
        <w:tcPr>
          <w:tcW w:w="2835" w:type="dxa"/>
        </w:tcPr>
        <w:p w14:paraId="0B55DB91" w14:textId="77777777" w:rsidR="00633C8D" w:rsidRPr="00923B63" w:rsidRDefault="00633C8D">
          <w:pPr>
            <w:pStyle w:val="Header"/>
            <w:rPr>
              <w:rFonts w:ascii="Arial" w:hAnsi="Arial" w:cs="Arial"/>
              <w:sz w:val="14"/>
              <w:szCs w:val="14"/>
              <w:lang w:val="en-GB"/>
            </w:rPr>
          </w:pPr>
        </w:p>
      </w:tc>
      <w:tc>
        <w:tcPr>
          <w:tcW w:w="1928" w:type="dxa"/>
        </w:tcPr>
        <w:p w14:paraId="77D50F82" w14:textId="77777777" w:rsidR="00633C8D" w:rsidRPr="00923B63" w:rsidRDefault="00633C8D" w:rsidP="00923B63">
          <w:pPr>
            <w:pStyle w:val="Header"/>
            <w:rPr>
              <w:rFonts w:ascii="Arial" w:hAnsi="Arial" w:cs="Arial"/>
              <w:sz w:val="14"/>
              <w:szCs w:val="14"/>
              <w:lang w:val="en-GB"/>
            </w:rPr>
          </w:pPr>
        </w:p>
      </w:tc>
      <w:tc>
        <w:tcPr>
          <w:tcW w:w="567" w:type="dxa"/>
        </w:tcPr>
        <w:p w14:paraId="43C0D328" w14:textId="77777777" w:rsidR="00633C8D" w:rsidRPr="00923B63" w:rsidRDefault="00633C8D">
          <w:pPr>
            <w:pStyle w:val="Header"/>
            <w:rPr>
              <w:lang w:val="en-GB"/>
            </w:rPr>
          </w:pPr>
        </w:p>
      </w:tc>
    </w:tr>
    <w:tr w:rsidR="00633C8D" w:rsidRPr="00923B63" w14:paraId="596EBBBF" w14:textId="77777777" w:rsidTr="007A4B33">
      <w:tc>
        <w:tcPr>
          <w:tcW w:w="5669" w:type="dxa"/>
          <w:gridSpan w:val="2"/>
          <w:vMerge/>
        </w:tcPr>
        <w:p w14:paraId="364D46E9" w14:textId="77777777" w:rsidR="00633C8D" w:rsidRPr="00923B63" w:rsidRDefault="00633C8D">
          <w:pPr>
            <w:pStyle w:val="Header"/>
            <w:rPr>
              <w:lang w:val="en-GB"/>
            </w:rPr>
          </w:pPr>
        </w:p>
      </w:tc>
      <w:tc>
        <w:tcPr>
          <w:tcW w:w="2835" w:type="dxa"/>
        </w:tcPr>
        <w:p w14:paraId="4DA633D5" w14:textId="77777777" w:rsidR="00633C8D" w:rsidRPr="006D4BBE" w:rsidRDefault="00633C8D" w:rsidP="00975BD3">
          <w:pPr>
            <w:pStyle w:val="NoSpacing"/>
          </w:pPr>
          <w:bookmarkStart w:id="5" w:name="bkmYourDate"/>
          <w:bookmarkEnd w:id="5"/>
        </w:p>
      </w:tc>
      <w:tc>
        <w:tcPr>
          <w:tcW w:w="1928" w:type="dxa"/>
        </w:tcPr>
        <w:p w14:paraId="7C1F4E63" w14:textId="77777777" w:rsidR="00633C8D" w:rsidRPr="00923B63" w:rsidRDefault="00633C8D" w:rsidP="00975BD3">
          <w:pPr>
            <w:pStyle w:val="NoSpacing"/>
          </w:pPr>
          <w:bookmarkStart w:id="6" w:name="bkmYourNo"/>
          <w:bookmarkEnd w:id="6"/>
        </w:p>
      </w:tc>
      <w:tc>
        <w:tcPr>
          <w:tcW w:w="567" w:type="dxa"/>
        </w:tcPr>
        <w:p w14:paraId="580F2E44" w14:textId="77777777" w:rsidR="00633C8D" w:rsidRPr="00923B63" w:rsidRDefault="00633C8D" w:rsidP="00975BD3">
          <w:pPr>
            <w:pStyle w:val="NoSpacing"/>
          </w:pPr>
        </w:p>
      </w:tc>
    </w:tr>
    <w:tr w:rsidR="00633C8D" w:rsidRPr="00D31620" w14:paraId="508D010F" w14:textId="77777777" w:rsidTr="00063780">
      <w:trPr>
        <w:gridBefore w:val="1"/>
        <w:wBefore w:w="709" w:type="dxa"/>
      </w:trPr>
      <w:tc>
        <w:tcPr>
          <w:tcW w:w="4960" w:type="dxa"/>
        </w:tcPr>
        <w:p w14:paraId="39E7211B" w14:textId="0ACA0F37" w:rsidR="00633C8D" w:rsidRDefault="00633C8D" w:rsidP="00A15932">
          <w:pPr>
            <w:pStyle w:val="NoSpacing"/>
          </w:pPr>
          <w:r>
            <w:t>The London Group,</w:t>
          </w:r>
        </w:p>
        <w:p w14:paraId="2B1CCBFA" w14:textId="77777777" w:rsidR="00633C8D" w:rsidRDefault="00633C8D" w:rsidP="00A15932">
          <w:pPr>
            <w:pStyle w:val="NoSpacing"/>
          </w:pPr>
          <w:r>
            <w:t>Nancy Steinbach, Chair</w:t>
          </w:r>
        </w:p>
        <w:p w14:paraId="69E1958F" w14:textId="77ACA8F2" w:rsidR="00633C8D" w:rsidRPr="00923B63" w:rsidRDefault="001B2AC9" w:rsidP="00A15932">
          <w:pPr>
            <w:pStyle w:val="NoSpacing"/>
          </w:pPr>
          <w:hyperlink r:id="rId2" w:history="1">
            <w:r w:rsidR="00633C8D" w:rsidRPr="00973A7A">
              <w:rPr>
                <w:rStyle w:val="Hyperlink"/>
              </w:rPr>
              <w:t>Nancy.steinbach@scb.se</w:t>
            </w:r>
          </w:hyperlink>
          <w:r w:rsidR="00633C8D">
            <w:t xml:space="preserve"> </w:t>
          </w:r>
        </w:p>
      </w:tc>
      <w:tc>
        <w:tcPr>
          <w:tcW w:w="2835" w:type="dxa"/>
        </w:tcPr>
        <w:p w14:paraId="0E338FC1" w14:textId="77777777" w:rsidR="00633C8D" w:rsidRPr="006D4BBE" w:rsidRDefault="00633C8D" w:rsidP="00975BD3">
          <w:pPr>
            <w:pStyle w:val="NoSpacing"/>
          </w:pPr>
        </w:p>
      </w:tc>
      <w:tc>
        <w:tcPr>
          <w:tcW w:w="1928" w:type="dxa"/>
        </w:tcPr>
        <w:p w14:paraId="6B1E9BCE" w14:textId="77777777" w:rsidR="00633C8D" w:rsidRPr="00923B63" w:rsidRDefault="00633C8D" w:rsidP="00975BD3">
          <w:pPr>
            <w:pStyle w:val="NoSpacing"/>
          </w:pPr>
        </w:p>
      </w:tc>
      <w:tc>
        <w:tcPr>
          <w:tcW w:w="567" w:type="dxa"/>
        </w:tcPr>
        <w:p w14:paraId="104C0CA0" w14:textId="77777777" w:rsidR="00633C8D" w:rsidRPr="00923B63" w:rsidRDefault="00633C8D" w:rsidP="00975BD3">
          <w:pPr>
            <w:pStyle w:val="NoSpacing"/>
          </w:pPr>
        </w:p>
      </w:tc>
    </w:tr>
  </w:tbl>
  <w:p w14:paraId="4C6E795C" w14:textId="77777777" w:rsidR="00633C8D" w:rsidRPr="00923B63" w:rsidRDefault="00633C8D" w:rsidP="005B2B5B">
    <w:pPr>
      <w:pStyle w:val="Header"/>
      <w:spacing w:line="240" w:lineRule="auto"/>
      <w:rPr>
        <w:sz w:val="2"/>
        <w:szCs w:val="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7A9EE0"/>
    <w:lvl w:ilvl="0">
      <w:start w:val="1"/>
      <w:numFmt w:val="decimal"/>
      <w:lvlText w:val="%1."/>
      <w:lvlJc w:val="left"/>
      <w:pPr>
        <w:tabs>
          <w:tab w:val="num" w:pos="1492"/>
        </w:tabs>
        <w:ind w:left="1492" w:hanging="360"/>
      </w:pPr>
    </w:lvl>
  </w:abstractNum>
  <w:abstractNum w:abstractNumId="1">
    <w:nsid w:val="FFFFFF7D"/>
    <w:multiLevelType w:val="singleLevel"/>
    <w:tmpl w:val="0D4EEE18"/>
    <w:lvl w:ilvl="0">
      <w:start w:val="1"/>
      <w:numFmt w:val="decimal"/>
      <w:lvlText w:val="%1."/>
      <w:lvlJc w:val="left"/>
      <w:pPr>
        <w:tabs>
          <w:tab w:val="num" w:pos="1209"/>
        </w:tabs>
        <w:ind w:left="1209" w:hanging="360"/>
      </w:pPr>
    </w:lvl>
  </w:abstractNum>
  <w:abstractNum w:abstractNumId="2">
    <w:nsid w:val="FFFFFF7E"/>
    <w:multiLevelType w:val="singleLevel"/>
    <w:tmpl w:val="BFA234A2"/>
    <w:lvl w:ilvl="0">
      <w:start w:val="1"/>
      <w:numFmt w:val="decimal"/>
      <w:lvlText w:val="%1."/>
      <w:lvlJc w:val="left"/>
      <w:pPr>
        <w:tabs>
          <w:tab w:val="num" w:pos="926"/>
        </w:tabs>
        <w:ind w:left="926" w:hanging="360"/>
      </w:pPr>
    </w:lvl>
  </w:abstractNum>
  <w:abstractNum w:abstractNumId="3">
    <w:nsid w:val="FFFFFF7F"/>
    <w:multiLevelType w:val="singleLevel"/>
    <w:tmpl w:val="CFD26112"/>
    <w:lvl w:ilvl="0">
      <w:start w:val="1"/>
      <w:numFmt w:val="decimal"/>
      <w:lvlText w:val="%1."/>
      <w:lvlJc w:val="left"/>
      <w:pPr>
        <w:tabs>
          <w:tab w:val="num" w:pos="643"/>
        </w:tabs>
        <w:ind w:left="643" w:hanging="360"/>
      </w:pPr>
    </w:lvl>
  </w:abstractNum>
  <w:abstractNum w:abstractNumId="4">
    <w:nsid w:val="FFFFFF80"/>
    <w:multiLevelType w:val="singleLevel"/>
    <w:tmpl w:val="C4267D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D0C0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D6B3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DAD1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6632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93C7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05BCD"/>
    <w:multiLevelType w:val="hybridMultilevel"/>
    <w:tmpl w:val="35DEEDA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07FA299A"/>
    <w:multiLevelType w:val="hybridMultilevel"/>
    <w:tmpl w:val="4ECC4BD2"/>
    <w:lvl w:ilvl="0" w:tplc="041D0013">
      <w:start w:val="1"/>
      <w:numFmt w:val="upperRoman"/>
      <w:lvlText w:val="%1."/>
      <w:lvlJc w:val="right"/>
      <w:pPr>
        <w:ind w:left="720" w:hanging="360"/>
      </w:pPr>
    </w:lvl>
    <w:lvl w:ilvl="1" w:tplc="041D0019">
      <w:start w:val="1"/>
      <w:numFmt w:val="lowerLetter"/>
      <w:lvlText w:val="%2."/>
      <w:lvlJc w:val="left"/>
      <w:pPr>
        <w:ind w:left="1440" w:hanging="360"/>
      </w:pPr>
    </w:lvl>
    <w:lvl w:ilvl="2" w:tplc="2D627D0A">
      <w:start w:val="1"/>
      <w:numFmt w:val="upperLetter"/>
      <w:lvlText w:val="%3."/>
      <w:lvlJc w:val="left"/>
      <w:pPr>
        <w:ind w:left="1778" w:hanging="360"/>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087C277E"/>
    <w:multiLevelType w:val="hybridMultilevel"/>
    <w:tmpl w:val="693CA6BC"/>
    <w:lvl w:ilvl="0" w:tplc="21B806F2">
      <w:start w:val="1"/>
      <w:numFmt w:val="bullet"/>
      <w:lvlText w:val="•"/>
      <w:lvlJc w:val="left"/>
      <w:pPr>
        <w:tabs>
          <w:tab w:val="num" w:pos="720"/>
        </w:tabs>
        <w:ind w:left="720" w:hanging="360"/>
      </w:pPr>
      <w:rPr>
        <w:rFonts w:ascii="Arial" w:hAnsi="Arial" w:hint="default"/>
      </w:rPr>
    </w:lvl>
    <w:lvl w:ilvl="1" w:tplc="D52A2A90" w:tentative="1">
      <w:start w:val="1"/>
      <w:numFmt w:val="bullet"/>
      <w:lvlText w:val="•"/>
      <w:lvlJc w:val="left"/>
      <w:pPr>
        <w:tabs>
          <w:tab w:val="num" w:pos="1440"/>
        </w:tabs>
        <w:ind w:left="1440" w:hanging="360"/>
      </w:pPr>
      <w:rPr>
        <w:rFonts w:ascii="Arial" w:hAnsi="Arial" w:hint="default"/>
      </w:rPr>
    </w:lvl>
    <w:lvl w:ilvl="2" w:tplc="1CA68D1E" w:tentative="1">
      <w:start w:val="1"/>
      <w:numFmt w:val="bullet"/>
      <w:lvlText w:val="•"/>
      <w:lvlJc w:val="left"/>
      <w:pPr>
        <w:tabs>
          <w:tab w:val="num" w:pos="2160"/>
        </w:tabs>
        <w:ind w:left="2160" w:hanging="360"/>
      </w:pPr>
      <w:rPr>
        <w:rFonts w:ascii="Arial" w:hAnsi="Arial" w:hint="default"/>
      </w:rPr>
    </w:lvl>
    <w:lvl w:ilvl="3" w:tplc="2C702BE4" w:tentative="1">
      <w:start w:val="1"/>
      <w:numFmt w:val="bullet"/>
      <w:lvlText w:val="•"/>
      <w:lvlJc w:val="left"/>
      <w:pPr>
        <w:tabs>
          <w:tab w:val="num" w:pos="2880"/>
        </w:tabs>
        <w:ind w:left="2880" w:hanging="360"/>
      </w:pPr>
      <w:rPr>
        <w:rFonts w:ascii="Arial" w:hAnsi="Arial" w:hint="default"/>
      </w:rPr>
    </w:lvl>
    <w:lvl w:ilvl="4" w:tplc="2E3E6200" w:tentative="1">
      <w:start w:val="1"/>
      <w:numFmt w:val="bullet"/>
      <w:lvlText w:val="•"/>
      <w:lvlJc w:val="left"/>
      <w:pPr>
        <w:tabs>
          <w:tab w:val="num" w:pos="3600"/>
        </w:tabs>
        <w:ind w:left="3600" w:hanging="360"/>
      </w:pPr>
      <w:rPr>
        <w:rFonts w:ascii="Arial" w:hAnsi="Arial" w:hint="default"/>
      </w:rPr>
    </w:lvl>
    <w:lvl w:ilvl="5" w:tplc="17F8FFDC" w:tentative="1">
      <w:start w:val="1"/>
      <w:numFmt w:val="bullet"/>
      <w:lvlText w:val="•"/>
      <w:lvlJc w:val="left"/>
      <w:pPr>
        <w:tabs>
          <w:tab w:val="num" w:pos="4320"/>
        </w:tabs>
        <w:ind w:left="4320" w:hanging="360"/>
      </w:pPr>
      <w:rPr>
        <w:rFonts w:ascii="Arial" w:hAnsi="Arial" w:hint="default"/>
      </w:rPr>
    </w:lvl>
    <w:lvl w:ilvl="6" w:tplc="3B72F97E" w:tentative="1">
      <w:start w:val="1"/>
      <w:numFmt w:val="bullet"/>
      <w:lvlText w:val="•"/>
      <w:lvlJc w:val="left"/>
      <w:pPr>
        <w:tabs>
          <w:tab w:val="num" w:pos="5040"/>
        </w:tabs>
        <w:ind w:left="5040" w:hanging="360"/>
      </w:pPr>
      <w:rPr>
        <w:rFonts w:ascii="Arial" w:hAnsi="Arial" w:hint="default"/>
      </w:rPr>
    </w:lvl>
    <w:lvl w:ilvl="7" w:tplc="E806C916" w:tentative="1">
      <w:start w:val="1"/>
      <w:numFmt w:val="bullet"/>
      <w:lvlText w:val="•"/>
      <w:lvlJc w:val="left"/>
      <w:pPr>
        <w:tabs>
          <w:tab w:val="num" w:pos="5760"/>
        </w:tabs>
        <w:ind w:left="5760" w:hanging="360"/>
      </w:pPr>
      <w:rPr>
        <w:rFonts w:ascii="Arial" w:hAnsi="Arial" w:hint="default"/>
      </w:rPr>
    </w:lvl>
    <w:lvl w:ilvl="8" w:tplc="0FDCDC02" w:tentative="1">
      <w:start w:val="1"/>
      <w:numFmt w:val="bullet"/>
      <w:lvlText w:val="•"/>
      <w:lvlJc w:val="left"/>
      <w:pPr>
        <w:tabs>
          <w:tab w:val="num" w:pos="6480"/>
        </w:tabs>
        <w:ind w:left="6480" w:hanging="360"/>
      </w:pPr>
      <w:rPr>
        <w:rFonts w:ascii="Arial" w:hAnsi="Arial" w:hint="default"/>
      </w:rPr>
    </w:lvl>
  </w:abstractNum>
  <w:abstractNum w:abstractNumId="13">
    <w:nsid w:val="0A91077C"/>
    <w:multiLevelType w:val="hybridMultilevel"/>
    <w:tmpl w:val="12E2D9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14A237F6"/>
    <w:multiLevelType w:val="hybridMultilevel"/>
    <w:tmpl w:val="2292B3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58D7F5D"/>
    <w:multiLevelType w:val="hybridMultilevel"/>
    <w:tmpl w:val="12E2D9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18245702"/>
    <w:multiLevelType w:val="hybridMultilevel"/>
    <w:tmpl w:val="6898E57A"/>
    <w:lvl w:ilvl="0" w:tplc="C41E4AE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29BA0D82"/>
    <w:multiLevelType w:val="hybridMultilevel"/>
    <w:tmpl w:val="C21C659E"/>
    <w:lvl w:ilvl="0" w:tplc="6D5CF342">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nsid w:val="2BE47F99"/>
    <w:multiLevelType w:val="hybridMultilevel"/>
    <w:tmpl w:val="E4E00486"/>
    <w:lvl w:ilvl="0" w:tplc="325EAFF8">
      <w:start w:val="5"/>
      <w:numFmt w:val="decimal"/>
      <w:lvlText w:val="%1."/>
      <w:lvlJc w:val="left"/>
      <w:pPr>
        <w:tabs>
          <w:tab w:val="num" w:pos="644"/>
        </w:tabs>
        <w:ind w:left="644" w:hanging="360"/>
      </w:pPr>
      <w:rPr>
        <w:rFonts w:cs="Times New Roman"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1136011"/>
    <w:multiLevelType w:val="hybridMultilevel"/>
    <w:tmpl w:val="580ACCC8"/>
    <w:lvl w:ilvl="0" w:tplc="6D5CF342">
      <w:start w:val="1"/>
      <w:numFmt w:val="decimal"/>
      <w:lvlText w:val="%1."/>
      <w:lvlJc w:val="left"/>
      <w:pPr>
        <w:ind w:left="720" w:hanging="360"/>
      </w:pPr>
    </w:lvl>
    <w:lvl w:ilvl="1" w:tplc="041D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nsid w:val="405E0C6D"/>
    <w:multiLevelType w:val="hybridMultilevel"/>
    <w:tmpl w:val="BE90363A"/>
    <w:lvl w:ilvl="0" w:tplc="72C095F8">
      <w:start w:val="1"/>
      <w:numFmt w:val="decimal"/>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426B3E44"/>
    <w:multiLevelType w:val="hybridMultilevel"/>
    <w:tmpl w:val="EF90312C"/>
    <w:lvl w:ilvl="0" w:tplc="FCDE820E">
      <w:start w:val="5"/>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6A84CAC"/>
    <w:multiLevelType w:val="hybridMultilevel"/>
    <w:tmpl w:val="33D007C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962030D"/>
    <w:multiLevelType w:val="hybridMultilevel"/>
    <w:tmpl w:val="12E2D9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6E230CBB"/>
    <w:multiLevelType w:val="hybridMultilevel"/>
    <w:tmpl w:val="5C36D8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712973E4"/>
    <w:multiLevelType w:val="hybridMultilevel"/>
    <w:tmpl w:val="E1AE6220"/>
    <w:lvl w:ilvl="0" w:tplc="33FEEC14">
      <w:start w:val="1"/>
      <w:numFmt w:val="decimal"/>
      <w:lvlText w:val="%1."/>
      <w:lvlJc w:val="left"/>
      <w:pPr>
        <w:tabs>
          <w:tab w:val="num" w:pos="644"/>
        </w:tabs>
        <w:ind w:left="644" w:hanging="360"/>
      </w:pPr>
      <w:rPr>
        <w:rFonts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74181FCE"/>
    <w:multiLevelType w:val="hybridMultilevel"/>
    <w:tmpl w:val="D048006E"/>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27">
    <w:nsid w:val="7930764E"/>
    <w:multiLevelType w:val="hybridMultilevel"/>
    <w:tmpl w:val="BCE88C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B7876A4"/>
    <w:multiLevelType w:val="hybridMultilevel"/>
    <w:tmpl w:val="79CE4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19"/>
  </w:num>
  <w:num w:numId="15">
    <w:abstractNumId w:val="28"/>
  </w:num>
  <w:num w:numId="16">
    <w:abstractNumId w:val="13"/>
  </w:num>
  <w:num w:numId="17">
    <w:abstractNumId w:val="14"/>
  </w:num>
  <w:num w:numId="18">
    <w:abstractNumId w:val="15"/>
  </w:num>
  <w:num w:numId="19">
    <w:abstractNumId w:val="23"/>
  </w:num>
  <w:num w:numId="20">
    <w:abstractNumId w:val="24"/>
  </w:num>
  <w:num w:numId="21">
    <w:abstractNumId w:val="10"/>
  </w:num>
  <w:num w:numId="22">
    <w:abstractNumId w:val="22"/>
  </w:num>
  <w:num w:numId="23">
    <w:abstractNumId w:val="11"/>
  </w:num>
  <w:num w:numId="24">
    <w:abstractNumId w:val="25"/>
  </w:num>
  <w:num w:numId="25">
    <w:abstractNumId w:val="18"/>
  </w:num>
  <w:num w:numId="26">
    <w:abstractNumId w:val="20"/>
  </w:num>
  <w:num w:numId="27">
    <w:abstractNumId w:val="16"/>
  </w:num>
  <w:num w:numId="28">
    <w:abstractNumId w:val="21"/>
  </w:num>
  <w:num w:numId="29">
    <w:abstractNumId w:val="27"/>
  </w:num>
  <w:num w:numId="3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Pablo Castaneda">
    <w15:presenceInfo w15:providerId="AD" w15:userId="S-1-5-21-88094858-919529-1617787245-444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97"/>
    <w:rsid w:val="0000029B"/>
    <w:rsid w:val="00001AE8"/>
    <w:rsid w:val="00017B4D"/>
    <w:rsid w:val="00021688"/>
    <w:rsid w:val="0005368C"/>
    <w:rsid w:val="00063780"/>
    <w:rsid w:val="0007020E"/>
    <w:rsid w:val="00093AD6"/>
    <w:rsid w:val="000C6B23"/>
    <w:rsid w:val="000D7B94"/>
    <w:rsid w:val="000D7BBE"/>
    <w:rsid w:val="000E0B07"/>
    <w:rsid w:val="000F3FF7"/>
    <w:rsid w:val="000F6B13"/>
    <w:rsid w:val="0010264E"/>
    <w:rsid w:val="0012452B"/>
    <w:rsid w:val="00142864"/>
    <w:rsid w:val="00161926"/>
    <w:rsid w:val="00165EEB"/>
    <w:rsid w:val="00193B7D"/>
    <w:rsid w:val="001B2AC9"/>
    <w:rsid w:val="001B3716"/>
    <w:rsid w:val="001E7618"/>
    <w:rsid w:val="00244959"/>
    <w:rsid w:val="0025113C"/>
    <w:rsid w:val="00252631"/>
    <w:rsid w:val="00267674"/>
    <w:rsid w:val="00277910"/>
    <w:rsid w:val="00283024"/>
    <w:rsid w:val="00303871"/>
    <w:rsid w:val="00311E1E"/>
    <w:rsid w:val="00343ECC"/>
    <w:rsid w:val="00345AE7"/>
    <w:rsid w:val="00356C73"/>
    <w:rsid w:val="00375420"/>
    <w:rsid w:val="003839F9"/>
    <w:rsid w:val="003861BC"/>
    <w:rsid w:val="003B06C6"/>
    <w:rsid w:val="003D22EF"/>
    <w:rsid w:val="003D45C7"/>
    <w:rsid w:val="003E5A64"/>
    <w:rsid w:val="004223B7"/>
    <w:rsid w:val="00436787"/>
    <w:rsid w:val="00442045"/>
    <w:rsid w:val="00464F31"/>
    <w:rsid w:val="004761DB"/>
    <w:rsid w:val="00484B6C"/>
    <w:rsid w:val="004924D9"/>
    <w:rsid w:val="004C44EF"/>
    <w:rsid w:val="004E410B"/>
    <w:rsid w:val="005122E4"/>
    <w:rsid w:val="005417B6"/>
    <w:rsid w:val="00574FCA"/>
    <w:rsid w:val="005B2B5B"/>
    <w:rsid w:val="005D59A1"/>
    <w:rsid w:val="005E35E8"/>
    <w:rsid w:val="005E5848"/>
    <w:rsid w:val="00633C8D"/>
    <w:rsid w:val="00667259"/>
    <w:rsid w:val="006933D5"/>
    <w:rsid w:val="006D2690"/>
    <w:rsid w:val="006D4BBE"/>
    <w:rsid w:val="006E70A7"/>
    <w:rsid w:val="00701C8B"/>
    <w:rsid w:val="00717FF1"/>
    <w:rsid w:val="00734E73"/>
    <w:rsid w:val="00764F92"/>
    <w:rsid w:val="007A4B33"/>
    <w:rsid w:val="007D5A17"/>
    <w:rsid w:val="007E540E"/>
    <w:rsid w:val="00802377"/>
    <w:rsid w:val="00825E43"/>
    <w:rsid w:val="008272DE"/>
    <w:rsid w:val="008C7C2A"/>
    <w:rsid w:val="008D6AF5"/>
    <w:rsid w:val="00923B63"/>
    <w:rsid w:val="00936414"/>
    <w:rsid w:val="00975BD3"/>
    <w:rsid w:val="009A4D45"/>
    <w:rsid w:val="00A05F79"/>
    <w:rsid w:val="00A13C25"/>
    <w:rsid w:val="00A15932"/>
    <w:rsid w:val="00A61D11"/>
    <w:rsid w:val="00A634E3"/>
    <w:rsid w:val="00A65031"/>
    <w:rsid w:val="00A946CD"/>
    <w:rsid w:val="00AB504B"/>
    <w:rsid w:val="00AD7513"/>
    <w:rsid w:val="00B27362"/>
    <w:rsid w:val="00B7682B"/>
    <w:rsid w:val="00BB1700"/>
    <w:rsid w:val="00BC1511"/>
    <w:rsid w:val="00BC22E3"/>
    <w:rsid w:val="00BE4E81"/>
    <w:rsid w:val="00C24597"/>
    <w:rsid w:val="00C25B47"/>
    <w:rsid w:val="00C654E9"/>
    <w:rsid w:val="00C673B1"/>
    <w:rsid w:val="00C75735"/>
    <w:rsid w:val="00C972F7"/>
    <w:rsid w:val="00CA4E93"/>
    <w:rsid w:val="00CB5CB3"/>
    <w:rsid w:val="00D14797"/>
    <w:rsid w:val="00D27F17"/>
    <w:rsid w:val="00D31620"/>
    <w:rsid w:val="00D9715A"/>
    <w:rsid w:val="00E46C0B"/>
    <w:rsid w:val="00E54B10"/>
    <w:rsid w:val="00E60E6F"/>
    <w:rsid w:val="00E84BCB"/>
    <w:rsid w:val="00E86C1B"/>
    <w:rsid w:val="00E91C44"/>
    <w:rsid w:val="00E9296E"/>
    <w:rsid w:val="00EB2540"/>
    <w:rsid w:val="00EC395F"/>
    <w:rsid w:val="00EC621D"/>
    <w:rsid w:val="00EE1C12"/>
    <w:rsid w:val="00EE5E21"/>
    <w:rsid w:val="00EF1490"/>
    <w:rsid w:val="00EF4685"/>
    <w:rsid w:val="00F12033"/>
    <w:rsid w:val="00F63B12"/>
    <w:rsid w:val="00F73147"/>
    <w:rsid w:val="00F73AB3"/>
    <w:rsid w:val="00FD1C2B"/>
    <w:rsid w:val="00FD41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FC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A4D45"/>
    <w:pPr>
      <w:spacing w:after="120" w:line="260" w:lineRule="atLeast"/>
    </w:pPr>
    <w:rPr>
      <w:rFonts w:ascii="Book Antiqua" w:hAnsi="Book Antiqua"/>
    </w:rPr>
  </w:style>
  <w:style w:type="paragraph" w:styleId="Heading1">
    <w:name w:val="heading 1"/>
    <w:basedOn w:val="Normal"/>
    <w:next w:val="Normal"/>
    <w:link w:val="Heading1Char"/>
    <w:uiPriority w:val="9"/>
    <w:qFormat/>
    <w:rsid w:val="00975BD3"/>
    <w:pPr>
      <w:keepNext/>
      <w:keepLines/>
      <w:spacing w:before="240" w:after="4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356C73"/>
    <w:pPr>
      <w:keepNext/>
      <w:keepLines/>
      <w:spacing w:before="12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356C73"/>
    <w:pPr>
      <w:keepNext/>
      <w:keepLines/>
      <w:spacing w:before="120" w:after="0"/>
      <w:outlineLvl w:val="2"/>
    </w:pPr>
    <w:rPr>
      <w:rFonts w:ascii="Arial" w:eastAsiaTheme="majorEastAsia" w:hAnsi="Arial" w:cstheme="majorBidi"/>
      <w:b/>
      <w:bCs/>
      <w:sz w:val="20"/>
    </w:rPr>
  </w:style>
  <w:style w:type="paragraph" w:styleId="Heading4">
    <w:name w:val="heading 4"/>
    <w:basedOn w:val="Normal"/>
    <w:next w:val="Normal"/>
    <w:link w:val="Heading4Char"/>
    <w:uiPriority w:val="9"/>
    <w:unhideWhenUsed/>
    <w:rsid w:val="00B27362"/>
    <w:pPr>
      <w:keepNext/>
      <w:keepLines/>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rsid w:val="00B27362"/>
    <w:pPr>
      <w:keepNext/>
      <w:keepLines/>
      <w:outlineLvl w:val="4"/>
    </w:pPr>
    <w:rPr>
      <w:rFonts w:asciiTheme="majorHAnsi" w:eastAsiaTheme="majorEastAsia" w:hAnsiTheme="majorHAnsi" w:cstheme="majorBidi"/>
      <w:bCs/>
    </w:rPr>
  </w:style>
  <w:style w:type="paragraph" w:styleId="Heading6">
    <w:name w:val="heading 6"/>
    <w:basedOn w:val="Normal"/>
    <w:next w:val="Normal"/>
    <w:link w:val="Heading6Char"/>
    <w:uiPriority w:val="9"/>
    <w:unhideWhenUsed/>
    <w:rsid w:val="00B27362"/>
    <w:pPr>
      <w:keepNext/>
      <w:keepLines/>
      <w:outlineLvl w:val="5"/>
    </w:pPr>
    <w:rPr>
      <w:rFonts w:asciiTheme="majorHAnsi" w:eastAsiaTheme="majorEastAsia" w:hAnsiTheme="majorHAnsi" w:cstheme="majorBidi"/>
      <w:bCs/>
      <w:iCs/>
    </w:rPr>
  </w:style>
  <w:style w:type="paragraph" w:styleId="Heading7">
    <w:name w:val="heading 7"/>
    <w:basedOn w:val="Normal"/>
    <w:next w:val="Normal"/>
    <w:link w:val="Heading7Char"/>
    <w:uiPriority w:val="9"/>
    <w:unhideWhenUsed/>
    <w:rsid w:val="00B27362"/>
    <w:pPr>
      <w:keepNext/>
      <w:keepLines/>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unhideWhenUsed/>
    <w:rsid w:val="00B27362"/>
    <w:pPr>
      <w:keepNext/>
      <w:keepLines/>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B27362"/>
    <w:pPr>
      <w:keepNext/>
      <w:keepLines/>
      <w:outlineLvl w:val="8"/>
    </w:pPr>
    <w:rPr>
      <w:rFonts w:asciiTheme="majorHAnsi" w:eastAsiaTheme="majorEastAsia" w:hAnsiTheme="majorHAnsi"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C73"/>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356C73"/>
    <w:rPr>
      <w:rFonts w:ascii="Arial" w:eastAsiaTheme="majorEastAsia" w:hAnsi="Arial" w:cstheme="majorBidi"/>
      <w:b/>
      <w:bCs/>
      <w:sz w:val="20"/>
    </w:rPr>
  </w:style>
  <w:style w:type="character" w:customStyle="1" w:styleId="Heading4Char">
    <w:name w:val="Heading 4 Char"/>
    <w:basedOn w:val="DefaultParagraphFont"/>
    <w:link w:val="Heading4"/>
    <w:uiPriority w:val="9"/>
    <w:rsid w:val="00B27362"/>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B27362"/>
    <w:rPr>
      <w:rFonts w:asciiTheme="majorHAnsi" w:eastAsiaTheme="majorEastAsia" w:hAnsiTheme="majorHAnsi" w:cstheme="majorBidi"/>
      <w:bCs/>
    </w:rPr>
  </w:style>
  <w:style w:type="character" w:customStyle="1" w:styleId="Heading6Char">
    <w:name w:val="Heading 6 Char"/>
    <w:basedOn w:val="DefaultParagraphFont"/>
    <w:link w:val="Heading6"/>
    <w:uiPriority w:val="9"/>
    <w:rsid w:val="00B27362"/>
    <w:rPr>
      <w:rFonts w:asciiTheme="majorHAnsi" w:eastAsiaTheme="majorEastAsia" w:hAnsiTheme="majorHAnsi" w:cstheme="majorBidi"/>
      <w:bCs/>
      <w:iCs/>
    </w:rPr>
  </w:style>
  <w:style w:type="character" w:customStyle="1" w:styleId="Heading7Char">
    <w:name w:val="Heading 7 Char"/>
    <w:basedOn w:val="DefaultParagraphFont"/>
    <w:link w:val="Heading7"/>
    <w:uiPriority w:val="9"/>
    <w:rsid w:val="00B27362"/>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B273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27362"/>
    <w:rPr>
      <w:rFonts w:asciiTheme="majorHAnsi" w:eastAsiaTheme="majorEastAsia" w:hAnsiTheme="majorHAnsi" w:cstheme="majorBidi"/>
      <w:iCs/>
      <w:spacing w:val="5"/>
      <w:sz w:val="20"/>
      <w:szCs w:val="20"/>
    </w:rPr>
  </w:style>
  <w:style w:type="paragraph" w:styleId="Header">
    <w:name w:val="header"/>
    <w:basedOn w:val="Normal"/>
    <w:link w:val="HeaderChar"/>
    <w:uiPriority w:val="99"/>
    <w:unhideWhenUsed/>
    <w:rsid w:val="00975BD3"/>
    <w:pPr>
      <w:tabs>
        <w:tab w:val="center" w:pos="4536"/>
        <w:tab w:val="right" w:pos="9072"/>
      </w:tabs>
      <w:spacing w:after="0"/>
    </w:pPr>
  </w:style>
  <w:style w:type="character" w:customStyle="1" w:styleId="HeaderChar">
    <w:name w:val="Header Char"/>
    <w:basedOn w:val="DefaultParagraphFont"/>
    <w:link w:val="Header"/>
    <w:uiPriority w:val="99"/>
    <w:rsid w:val="00975BD3"/>
    <w:rPr>
      <w:rFonts w:ascii="Palatino" w:hAnsi="Palatino"/>
      <w:sz w:val="20"/>
    </w:rPr>
  </w:style>
  <w:style w:type="paragraph" w:styleId="Footer">
    <w:name w:val="footer"/>
    <w:basedOn w:val="Normal"/>
    <w:link w:val="FooterChar"/>
    <w:uiPriority w:val="99"/>
    <w:unhideWhenUsed/>
    <w:rsid w:val="00975BD3"/>
    <w:pPr>
      <w:tabs>
        <w:tab w:val="center" w:pos="4536"/>
        <w:tab w:val="right" w:pos="9072"/>
      </w:tabs>
      <w:spacing w:after="0"/>
    </w:pPr>
  </w:style>
  <w:style w:type="character" w:customStyle="1" w:styleId="FooterChar">
    <w:name w:val="Footer Char"/>
    <w:basedOn w:val="DefaultParagraphFont"/>
    <w:link w:val="Footer"/>
    <w:uiPriority w:val="99"/>
    <w:rsid w:val="00975BD3"/>
    <w:rPr>
      <w:rFonts w:ascii="Palatino" w:hAnsi="Palatino"/>
      <w:sz w:val="20"/>
    </w:rPr>
  </w:style>
  <w:style w:type="paragraph" w:styleId="ListBullet">
    <w:name w:val="List Bullet"/>
    <w:basedOn w:val="Normal"/>
    <w:uiPriority w:val="99"/>
    <w:qFormat/>
    <w:rsid w:val="00FD1C2B"/>
    <w:pPr>
      <w:numPr>
        <w:numId w:val="1"/>
      </w:numPr>
      <w:contextualSpacing/>
    </w:pPr>
  </w:style>
  <w:style w:type="character" w:customStyle="1" w:styleId="Heading1Char">
    <w:name w:val="Heading 1 Char"/>
    <w:basedOn w:val="DefaultParagraphFont"/>
    <w:link w:val="Heading1"/>
    <w:uiPriority w:val="9"/>
    <w:rsid w:val="00975BD3"/>
    <w:rPr>
      <w:rFonts w:ascii="Arial" w:eastAsiaTheme="majorEastAsia" w:hAnsi="Arial" w:cstheme="majorBidi"/>
      <w:b/>
      <w:bCs/>
      <w:sz w:val="28"/>
      <w:szCs w:val="28"/>
    </w:rPr>
  </w:style>
  <w:style w:type="paragraph" w:styleId="Title">
    <w:name w:val="Title"/>
    <w:basedOn w:val="Normal"/>
    <w:next w:val="Normal"/>
    <w:link w:val="TitleChar"/>
    <w:uiPriority w:val="10"/>
    <w:qFormat/>
    <w:rsid w:val="00B27362"/>
    <w:pPr>
      <w:keepNext/>
      <w:keepLines/>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736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7362"/>
    <w:pPr>
      <w:keepNext/>
      <w:keepLines/>
    </w:pPr>
    <w:rPr>
      <w:rFonts w:asciiTheme="majorHAnsi" w:eastAsiaTheme="majorEastAsia" w:hAnsiTheme="majorHAnsi" w:cstheme="majorBidi"/>
      <w:iCs/>
      <w:sz w:val="24"/>
      <w:szCs w:val="24"/>
    </w:rPr>
  </w:style>
  <w:style w:type="character" w:customStyle="1" w:styleId="SubtitleChar">
    <w:name w:val="Subtitle Char"/>
    <w:basedOn w:val="DefaultParagraphFont"/>
    <w:link w:val="Subtitle"/>
    <w:uiPriority w:val="11"/>
    <w:rsid w:val="00B27362"/>
    <w:rPr>
      <w:rFonts w:asciiTheme="majorHAnsi" w:eastAsiaTheme="majorEastAsia" w:hAnsiTheme="majorHAnsi" w:cstheme="majorBidi"/>
      <w:iCs/>
      <w:sz w:val="24"/>
      <w:szCs w:val="24"/>
    </w:rPr>
  </w:style>
  <w:style w:type="character" w:styleId="Strong">
    <w:name w:val="Strong"/>
    <w:uiPriority w:val="22"/>
    <w:qFormat/>
    <w:rsid w:val="00CB5CB3"/>
    <w:rPr>
      <w:b/>
      <w:bCs/>
    </w:rPr>
  </w:style>
  <w:style w:type="character" w:styleId="Emphasis">
    <w:name w:val="Emphasis"/>
    <w:uiPriority w:val="20"/>
    <w:semiHidden/>
    <w:rsid w:val="00CB5CB3"/>
    <w:rPr>
      <w:b/>
      <w:bCs/>
      <w:i/>
      <w:iCs/>
      <w:spacing w:val="10"/>
      <w:bdr w:val="none" w:sz="0" w:space="0" w:color="auto"/>
      <w:shd w:val="clear" w:color="auto" w:fill="auto"/>
    </w:rPr>
  </w:style>
  <w:style w:type="paragraph" w:styleId="NoSpacing">
    <w:name w:val="No Spacing"/>
    <w:basedOn w:val="Normal"/>
    <w:uiPriority w:val="1"/>
    <w:qFormat/>
    <w:rsid w:val="00975BD3"/>
    <w:pPr>
      <w:spacing w:after="0"/>
    </w:pPr>
    <w:rPr>
      <w:lang w:val="en-GB"/>
    </w:rPr>
  </w:style>
  <w:style w:type="paragraph" w:styleId="ListParagraph">
    <w:name w:val="List Paragraph"/>
    <w:basedOn w:val="Normal"/>
    <w:uiPriority w:val="34"/>
    <w:qFormat/>
    <w:rsid w:val="00CB5CB3"/>
    <w:pPr>
      <w:ind w:left="720"/>
      <w:contextualSpacing/>
    </w:pPr>
  </w:style>
  <w:style w:type="paragraph" w:styleId="Quote">
    <w:name w:val="Quote"/>
    <w:basedOn w:val="Normal"/>
    <w:next w:val="Normal"/>
    <w:link w:val="QuoteChar"/>
    <w:uiPriority w:val="29"/>
    <w:semiHidden/>
    <w:rsid w:val="00CB5CB3"/>
    <w:pPr>
      <w:spacing w:before="200"/>
      <w:ind w:left="360" w:right="360"/>
    </w:pPr>
    <w:rPr>
      <w:i/>
      <w:iCs/>
    </w:rPr>
  </w:style>
  <w:style w:type="character" w:customStyle="1" w:styleId="QuoteChar">
    <w:name w:val="Quote Char"/>
    <w:basedOn w:val="DefaultParagraphFont"/>
    <w:link w:val="Quote"/>
    <w:uiPriority w:val="29"/>
    <w:semiHidden/>
    <w:rsid w:val="00CB5CB3"/>
    <w:rPr>
      <w:i/>
      <w:iCs/>
    </w:rPr>
  </w:style>
  <w:style w:type="paragraph" w:styleId="IntenseQuote">
    <w:name w:val="Intense Quote"/>
    <w:basedOn w:val="Normal"/>
    <w:next w:val="Normal"/>
    <w:link w:val="IntenseQuoteChar"/>
    <w:uiPriority w:val="30"/>
    <w:semiHidden/>
    <w:rsid w:val="00CB5CB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CB5CB3"/>
    <w:rPr>
      <w:b/>
      <w:bCs/>
      <w:i/>
      <w:iCs/>
    </w:rPr>
  </w:style>
  <w:style w:type="character" w:styleId="SubtleEmphasis">
    <w:name w:val="Subtle Emphasis"/>
    <w:uiPriority w:val="19"/>
    <w:semiHidden/>
    <w:rsid w:val="00CB5CB3"/>
    <w:rPr>
      <w:i/>
      <w:iCs/>
    </w:rPr>
  </w:style>
  <w:style w:type="character" w:styleId="IntenseEmphasis">
    <w:name w:val="Intense Emphasis"/>
    <w:uiPriority w:val="21"/>
    <w:semiHidden/>
    <w:rsid w:val="00CB5CB3"/>
    <w:rPr>
      <w:b/>
      <w:bCs/>
    </w:rPr>
  </w:style>
  <w:style w:type="character" w:styleId="SubtleReference">
    <w:name w:val="Subtle Reference"/>
    <w:uiPriority w:val="31"/>
    <w:semiHidden/>
    <w:rsid w:val="00CB5CB3"/>
    <w:rPr>
      <w:smallCaps/>
    </w:rPr>
  </w:style>
  <w:style w:type="character" w:styleId="IntenseReference">
    <w:name w:val="Intense Reference"/>
    <w:uiPriority w:val="32"/>
    <w:semiHidden/>
    <w:rsid w:val="00CB5CB3"/>
    <w:rPr>
      <w:smallCaps/>
      <w:spacing w:val="5"/>
      <w:u w:val="single"/>
    </w:rPr>
  </w:style>
  <w:style w:type="character" w:styleId="BookTitle">
    <w:name w:val="Book Title"/>
    <w:uiPriority w:val="33"/>
    <w:semiHidden/>
    <w:rsid w:val="00CB5CB3"/>
    <w:rPr>
      <w:i/>
      <w:iCs/>
      <w:smallCaps/>
      <w:spacing w:val="5"/>
    </w:rPr>
  </w:style>
  <w:style w:type="paragraph" w:styleId="TOCHeading">
    <w:name w:val="TOC Heading"/>
    <w:basedOn w:val="Heading1"/>
    <w:next w:val="Normal"/>
    <w:uiPriority w:val="39"/>
    <w:unhideWhenUsed/>
    <w:rsid w:val="00B27362"/>
    <w:pPr>
      <w:outlineLvl w:val="9"/>
    </w:pPr>
    <w:rPr>
      <w:lang w:bidi="en-US"/>
    </w:rPr>
  </w:style>
  <w:style w:type="paragraph" w:styleId="TOC1">
    <w:name w:val="toc 1"/>
    <w:basedOn w:val="Normal"/>
    <w:next w:val="Normal"/>
    <w:autoRedefine/>
    <w:uiPriority w:val="39"/>
    <w:rsid w:val="00B27362"/>
  </w:style>
  <w:style w:type="paragraph" w:styleId="TOC2">
    <w:name w:val="toc 2"/>
    <w:basedOn w:val="Normal"/>
    <w:next w:val="Normal"/>
    <w:autoRedefine/>
    <w:uiPriority w:val="39"/>
    <w:rsid w:val="00B27362"/>
    <w:pPr>
      <w:ind w:left="221"/>
    </w:pPr>
  </w:style>
  <w:style w:type="paragraph" w:styleId="TOC3">
    <w:name w:val="toc 3"/>
    <w:basedOn w:val="Normal"/>
    <w:next w:val="Normal"/>
    <w:autoRedefine/>
    <w:uiPriority w:val="39"/>
    <w:rsid w:val="00B27362"/>
    <w:pPr>
      <w:ind w:left="442"/>
    </w:pPr>
  </w:style>
  <w:style w:type="paragraph" w:styleId="TOC4">
    <w:name w:val="toc 4"/>
    <w:basedOn w:val="Normal"/>
    <w:next w:val="Normal"/>
    <w:autoRedefine/>
    <w:uiPriority w:val="39"/>
    <w:rsid w:val="00B27362"/>
    <w:pPr>
      <w:ind w:left="658"/>
    </w:pPr>
  </w:style>
  <w:style w:type="paragraph" w:styleId="TOC5">
    <w:name w:val="toc 5"/>
    <w:basedOn w:val="Normal"/>
    <w:next w:val="Normal"/>
    <w:autoRedefine/>
    <w:uiPriority w:val="39"/>
    <w:rsid w:val="00B27362"/>
    <w:pPr>
      <w:ind w:left="879"/>
    </w:pPr>
  </w:style>
  <w:style w:type="paragraph" w:styleId="TOC6">
    <w:name w:val="toc 6"/>
    <w:basedOn w:val="Normal"/>
    <w:next w:val="Normal"/>
    <w:autoRedefine/>
    <w:uiPriority w:val="39"/>
    <w:rsid w:val="00B27362"/>
    <w:pPr>
      <w:ind w:left="1100"/>
    </w:pPr>
  </w:style>
  <w:style w:type="paragraph" w:styleId="TOC7">
    <w:name w:val="toc 7"/>
    <w:basedOn w:val="Normal"/>
    <w:next w:val="Normal"/>
    <w:autoRedefine/>
    <w:uiPriority w:val="39"/>
    <w:rsid w:val="00B27362"/>
    <w:pPr>
      <w:ind w:left="1321"/>
    </w:pPr>
  </w:style>
  <w:style w:type="paragraph" w:styleId="TOC8">
    <w:name w:val="toc 8"/>
    <w:basedOn w:val="Normal"/>
    <w:next w:val="Normal"/>
    <w:autoRedefine/>
    <w:uiPriority w:val="39"/>
    <w:rsid w:val="00B27362"/>
    <w:pPr>
      <w:ind w:left="1542"/>
    </w:pPr>
  </w:style>
  <w:style w:type="paragraph" w:styleId="TOC9">
    <w:name w:val="toc 9"/>
    <w:basedOn w:val="Normal"/>
    <w:next w:val="Normal"/>
    <w:autoRedefine/>
    <w:uiPriority w:val="39"/>
    <w:rsid w:val="00B27362"/>
    <w:pPr>
      <w:ind w:left="1758"/>
    </w:pPr>
  </w:style>
  <w:style w:type="paragraph" w:styleId="ListNumber">
    <w:name w:val="List Number"/>
    <w:basedOn w:val="Normal"/>
    <w:uiPriority w:val="99"/>
    <w:qFormat/>
    <w:rsid w:val="00093AD6"/>
    <w:pPr>
      <w:numPr>
        <w:numId w:val="6"/>
      </w:numPr>
      <w:contextualSpacing/>
    </w:pPr>
  </w:style>
  <w:style w:type="table" w:styleId="TableGrid">
    <w:name w:val="Table Grid"/>
    <w:basedOn w:val="TableNormal"/>
    <w:uiPriority w:val="59"/>
    <w:rsid w:val="005B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2B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B5B"/>
    <w:rPr>
      <w:rFonts w:ascii="Tahoma" w:hAnsi="Tahoma" w:cs="Tahoma"/>
      <w:sz w:val="16"/>
      <w:szCs w:val="16"/>
    </w:rPr>
  </w:style>
  <w:style w:type="character" w:styleId="PlaceholderText">
    <w:name w:val="Placeholder Text"/>
    <w:basedOn w:val="DefaultParagraphFont"/>
    <w:uiPriority w:val="99"/>
    <w:semiHidden/>
    <w:rsid w:val="00D14797"/>
    <w:rPr>
      <w:color w:val="808080"/>
    </w:rPr>
  </w:style>
  <w:style w:type="character" w:styleId="Hyperlink">
    <w:name w:val="Hyperlink"/>
    <w:basedOn w:val="DefaultParagraphFont"/>
    <w:uiPriority w:val="99"/>
    <w:unhideWhenUsed/>
    <w:rsid w:val="000D7B94"/>
    <w:rPr>
      <w:color w:val="0000FF" w:themeColor="hyperlink"/>
      <w:u w:val="single"/>
    </w:rPr>
  </w:style>
  <w:style w:type="paragraph" w:styleId="FootnoteText">
    <w:name w:val="footnote text"/>
    <w:basedOn w:val="Normal"/>
    <w:link w:val="FootnoteTextChar"/>
    <w:uiPriority w:val="99"/>
    <w:semiHidden/>
    <w:unhideWhenUsed/>
    <w:rsid w:val="00C24597"/>
    <w:pPr>
      <w:spacing w:after="0" w:line="240" w:lineRule="auto"/>
    </w:pPr>
    <w:rPr>
      <w:rFonts w:asciiTheme="minorHAnsi" w:hAnsiTheme="minorHAnsi"/>
      <w:sz w:val="20"/>
      <w:szCs w:val="20"/>
      <w:lang w:val="en-GB" w:eastAsia="en-GB"/>
    </w:rPr>
  </w:style>
  <w:style w:type="character" w:customStyle="1" w:styleId="FootnoteTextChar">
    <w:name w:val="Footnote Text Char"/>
    <w:basedOn w:val="DefaultParagraphFont"/>
    <w:link w:val="FootnoteText"/>
    <w:uiPriority w:val="99"/>
    <w:semiHidden/>
    <w:rsid w:val="00C24597"/>
    <w:rPr>
      <w:sz w:val="20"/>
      <w:szCs w:val="20"/>
      <w:lang w:val="en-GB" w:eastAsia="en-GB"/>
    </w:rPr>
  </w:style>
  <w:style w:type="character" w:styleId="FootnoteReference">
    <w:name w:val="footnote reference"/>
    <w:basedOn w:val="DefaultParagraphFont"/>
    <w:uiPriority w:val="99"/>
    <w:semiHidden/>
    <w:unhideWhenUsed/>
    <w:rsid w:val="00C24597"/>
    <w:rPr>
      <w:vertAlign w:val="superscript"/>
    </w:rPr>
  </w:style>
  <w:style w:type="paragraph" w:customStyle="1" w:styleId="Default">
    <w:name w:val="Default"/>
    <w:rsid w:val="00C24597"/>
    <w:pPr>
      <w:autoSpaceDE w:val="0"/>
      <w:autoSpaceDN w:val="0"/>
      <w:adjustRightInd w:val="0"/>
      <w:spacing w:after="0" w:line="240" w:lineRule="auto"/>
    </w:pPr>
    <w:rPr>
      <w:rFonts w:ascii="GGIIIN+TimesNewRoman" w:hAnsi="GGIIIN+TimesNewRoman" w:cs="GGIIIN+TimesNewRoman"/>
      <w:color w:val="000000"/>
      <w:sz w:val="24"/>
      <w:szCs w:val="24"/>
      <w:lang w:val="nl-NL" w:eastAsia="en-GB"/>
    </w:rPr>
  </w:style>
  <w:style w:type="character" w:styleId="CommentReference">
    <w:name w:val="annotation reference"/>
    <w:basedOn w:val="DefaultParagraphFont"/>
    <w:uiPriority w:val="99"/>
    <w:semiHidden/>
    <w:unhideWhenUsed/>
    <w:rsid w:val="00764F92"/>
    <w:rPr>
      <w:sz w:val="16"/>
      <w:szCs w:val="16"/>
    </w:rPr>
  </w:style>
  <w:style w:type="paragraph" w:styleId="CommentText">
    <w:name w:val="annotation text"/>
    <w:basedOn w:val="Normal"/>
    <w:link w:val="CommentTextChar"/>
    <w:uiPriority w:val="99"/>
    <w:unhideWhenUsed/>
    <w:rsid w:val="00764F92"/>
    <w:pPr>
      <w:spacing w:line="240" w:lineRule="auto"/>
    </w:pPr>
    <w:rPr>
      <w:sz w:val="20"/>
      <w:szCs w:val="20"/>
    </w:rPr>
  </w:style>
  <w:style w:type="character" w:customStyle="1" w:styleId="CommentTextChar">
    <w:name w:val="Comment Text Char"/>
    <w:basedOn w:val="DefaultParagraphFont"/>
    <w:link w:val="CommentText"/>
    <w:uiPriority w:val="99"/>
    <w:rsid w:val="00764F92"/>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764F92"/>
    <w:rPr>
      <w:b/>
      <w:bCs/>
    </w:rPr>
  </w:style>
  <w:style w:type="character" w:customStyle="1" w:styleId="CommentSubjectChar">
    <w:name w:val="Comment Subject Char"/>
    <w:basedOn w:val="CommentTextChar"/>
    <w:link w:val="CommentSubject"/>
    <w:uiPriority w:val="99"/>
    <w:semiHidden/>
    <w:rsid w:val="00764F92"/>
    <w:rPr>
      <w:rFonts w:ascii="Book Antiqua" w:hAnsi="Book Antiqua"/>
      <w:b/>
      <w:bCs/>
      <w:sz w:val="20"/>
      <w:szCs w:val="20"/>
    </w:rPr>
  </w:style>
  <w:style w:type="character" w:styleId="FollowedHyperlink">
    <w:name w:val="FollowedHyperlink"/>
    <w:basedOn w:val="DefaultParagraphFont"/>
    <w:uiPriority w:val="99"/>
    <w:semiHidden/>
    <w:unhideWhenUsed/>
    <w:rsid w:val="00633C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A4D45"/>
    <w:pPr>
      <w:spacing w:after="120" w:line="260" w:lineRule="atLeast"/>
    </w:pPr>
    <w:rPr>
      <w:rFonts w:ascii="Book Antiqua" w:hAnsi="Book Antiqua"/>
    </w:rPr>
  </w:style>
  <w:style w:type="paragraph" w:styleId="Heading1">
    <w:name w:val="heading 1"/>
    <w:basedOn w:val="Normal"/>
    <w:next w:val="Normal"/>
    <w:link w:val="Heading1Char"/>
    <w:uiPriority w:val="9"/>
    <w:qFormat/>
    <w:rsid w:val="00975BD3"/>
    <w:pPr>
      <w:keepNext/>
      <w:keepLines/>
      <w:spacing w:before="240" w:after="4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356C73"/>
    <w:pPr>
      <w:keepNext/>
      <w:keepLines/>
      <w:spacing w:before="12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356C73"/>
    <w:pPr>
      <w:keepNext/>
      <w:keepLines/>
      <w:spacing w:before="120" w:after="0"/>
      <w:outlineLvl w:val="2"/>
    </w:pPr>
    <w:rPr>
      <w:rFonts w:ascii="Arial" w:eastAsiaTheme="majorEastAsia" w:hAnsi="Arial" w:cstheme="majorBidi"/>
      <w:b/>
      <w:bCs/>
      <w:sz w:val="20"/>
    </w:rPr>
  </w:style>
  <w:style w:type="paragraph" w:styleId="Heading4">
    <w:name w:val="heading 4"/>
    <w:basedOn w:val="Normal"/>
    <w:next w:val="Normal"/>
    <w:link w:val="Heading4Char"/>
    <w:uiPriority w:val="9"/>
    <w:unhideWhenUsed/>
    <w:rsid w:val="00B27362"/>
    <w:pPr>
      <w:keepNext/>
      <w:keepLines/>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rsid w:val="00B27362"/>
    <w:pPr>
      <w:keepNext/>
      <w:keepLines/>
      <w:outlineLvl w:val="4"/>
    </w:pPr>
    <w:rPr>
      <w:rFonts w:asciiTheme="majorHAnsi" w:eastAsiaTheme="majorEastAsia" w:hAnsiTheme="majorHAnsi" w:cstheme="majorBidi"/>
      <w:bCs/>
    </w:rPr>
  </w:style>
  <w:style w:type="paragraph" w:styleId="Heading6">
    <w:name w:val="heading 6"/>
    <w:basedOn w:val="Normal"/>
    <w:next w:val="Normal"/>
    <w:link w:val="Heading6Char"/>
    <w:uiPriority w:val="9"/>
    <w:unhideWhenUsed/>
    <w:rsid w:val="00B27362"/>
    <w:pPr>
      <w:keepNext/>
      <w:keepLines/>
      <w:outlineLvl w:val="5"/>
    </w:pPr>
    <w:rPr>
      <w:rFonts w:asciiTheme="majorHAnsi" w:eastAsiaTheme="majorEastAsia" w:hAnsiTheme="majorHAnsi" w:cstheme="majorBidi"/>
      <w:bCs/>
      <w:iCs/>
    </w:rPr>
  </w:style>
  <w:style w:type="paragraph" w:styleId="Heading7">
    <w:name w:val="heading 7"/>
    <w:basedOn w:val="Normal"/>
    <w:next w:val="Normal"/>
    <w:link w:val="Heading7Char"/>
    <w:uiPriority w:val="9"/>
    <w:unhideWhenUsed/>
    <w:rsid w:val="00B27362"/>
    <w:pPr>
      <w:keepNext/>
      <w:keepLines/>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unhideWhenUsed/>
    <w:rsid w:val="00B27362"/>
    <w:pPr>
      <w:keepNext/>
      <w:keepLines/>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B27362"/>
    <w:pPr>
      <w:keepNext/>
      <w:keepLines/>
      <w:outlineLvl w:val="8"/>
    </w:pPr>
    <w:rPr>
      <w:rFonts w:asciiTheme="majorHAnsi" w:eastAsiaTheme="majorEastAsia" w:hAnsiTheme="majorHAnsi"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C73"/>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356C73"/>
    <w:rPr>
      <w:rFonts w:ascii="Arial" w:eastAsiaTheme="majorEastAsia" w:hAnsi="Arial" w:cstheme="majorBidi"/>
      <w:b/>
      <w:bCs/>
      <w:sz w:val="20"/>
    </w:rPr>
  </w:style>
  <w:style w:type="character" w:customStyle="1" w:styleId="Heading4Char">
    <w:name w:val="Heading 4 Char"/>
    <w:basedOn w:val="DefaultParagraphFont"/>
    <w:link w:val="Heading4"/>
    <w:uiPriority w:val="9"/>
    <w:rsid w:val="00B27362"/>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B27362"/>
    <w:rPr>
      <w:rFonts w:asciiTheme="majorHAnsi" w:eastAsiaTheme="majorEastAsia" w:hAnsiTheme="majorHAnsi" w:cstheme="majorBidi"/>
      <w:bCs/>
    </w:rPr>
  </w:style>
  <w:style w:type="character" w:customStyle="1" w:styleId="Heading6Char">
    <w:name w:val="Heading 6 Char"/>
    <w:basedOn w:val="DefaultParagraphFont"/>
    <w:link w:val="Heading6"/>
    <w:uiPriority w:val="9"/>
    <w:rsid w:val="00B27362"/>
    <w:rPr>
      <w:rFonts w:asciiTheme="majorHAnsi" w:eastAsiaTheme="majorEastAsia" w:hAnsiTheme="majorHAnsi" w:cstheme="majorBidi"/>
      <w:bCs/>
      <w:iCs/>
    </w:rPr>
  </w:style>
  <w:style w:type="character" w:customStyle="1" w:styleId="Heading7Char">
    <w:name w:val="Heading 7 Char"/>
    <w:basedOn w:val="DefaultParagraphFont"/>
    <w:link w:val="Heading7"/>
    <w:uiPriority w:val="9"/>
    <w:rsid w:val="00B27362"/>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B273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27362"/>
    <w:rPr>
      <w:rFonts w:asciiTheme="majorHAnsi" w:eastAsiaTheme="majorEastAsia" w:hAnsiTheme="majorHAnsi" w:cstheme="majorBidi"/>
      <w:iCs/>
      <w:spacing w:val="5"/>
      <w:sz w:val="20"/>
      <w:szCs w:val="20"/>
    </w:rPr>
  </w:style>
  <w:style w:type="paragraph" w:styleId="Header">
    <w:name w:val="header"/>
    <w:basedOn w:val="Normal"/>
    <w:link w:val="HeaderChar"/>
    <w:uiPriority w:val="99"/>
    <w:unhideWhenUsed/>
    <w:rsid w:val="00975BD3"/>
    <w:pPr>
      <w:tabs>
        <w:tab w:val="center" w:pos="4536"/>
        <w:tab w:val="right" w:pos="9072"/>
      </w:tabs>
      <w:spacing w:after="0"/>
    </w:pPr>
  </w:style>
  <w:style w:type="character" w:customStyle="1" w:styleId="HeaderChar">
    <w:name w:val="Header Char"/>
    <w:basedOn w:val="DefaultParagraphFont"/>
    <w:link w:val="Header"/>
    <w:uiPriority w:val="99"/>
    <w:rsid w:val="00975BD3"/>
    <w:rPr>
      <w:rFonts w:ascii="Palatino" w:hAnsi="Palatino"/>
      <w:sz w:val="20"/>
    </w:rPr>
  </w:style>
  <w:style w:type="paragraph" w:styleId="Footer">
    <w:name w:val="footer"/>
    <w:basedOn w:val="Normal"/>
    <w:link w:val="FooterChar"/>
    <w:uiPriority w:val="99"/>
    <w:unhideWhenUsed/>
    <w:rsid w:val="00975BD3"/>
    <w:pPr>
      <w:tabs>
        <w:tab w:val="center" w:pos="4536"/>
        <w:tab w:val="right" w:pos="9072"/>
      </w:tabs>
      <w:spacing w:after="0"/>
    </w:pPr>
  </w:style>
  <w:style w:type="character" w:customStyle="1" w:styleId="FooterChar">
    <w:name w:val="Footer Char"/>
    <w:basedOn w:val="DefaultParagraphFont"/>
    <w:link w:val="Footer"/>
    <w:uiPriority w:val="99"/>
    <w:rsid w:val="00975BD3"/>
    <w:rPr>
      <w:rFonts w:ascii="Palatino" w:hAnsi="Palatino"/>
      <w:sz w:val="20"/>
    </w:rPr>
  </w:style>
  <w:style w:type="paragraph" w:styleId="ListBullet">
    <w:name w:val="List Bullet"/>
    <w:basedOn w:val="Normal"/>
    <w:uiPriority w:val="99"/>
    <w:qFormat/>
    <w:rsid w:val="00FD1C2B"/>
    <w:pPr>
      <w:numPr>
        <w:numId w:val="1"/>
      </w:numPr>
      <w:contextualSpacing/>
    </w:pPr>
  </w:style>
  <w:style w:type="character" w:customStyle="1" w:styleId="Heading1Char">
    <w:name w:val="Heading 1 Char"/>
    <w:basedOn w:val="DefaultParagraphFont"/>
    <w:link w:val="Heading1"/>
    <w:uiPriority w:val="9"/>
    <w:rsid w:val="00975BD3"/>
    <w:rPr>
      <w:rFonts w:ascii="Arial" w:eastAsiaTheme="majorEastAsia" w:hAnsi="Arial" w:cstheme="majorBidi"/>
      <w:b/>
      <w:bCs/>
      <w:sz w:val="28"/>
      <w:szCs w:val="28"/>
    </w:rPr>
  </w:style>
  <w:style w:type="paragraph" w:styleId="Title">
    <w:name w:val="Title"/>
    <w:basedOn w:val="Normal"/>
    <w:next w:val="Normal"/>
    <w:link w:val="TitleChar"/>
    <w:uiPriority w:val="10"/>
    <w:qFormat/>
    <w:rsid w:val="00B27362"/>
    <w:pPr>
      <w:keepNext/>
      <w:keepLines/>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736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7362"/>
    <w:pPr>
      <w:keepNext/>
      <w:keepLines/>
    </w:pPr>
    <w:rPr>
      <w:rFonts w:asciiTheme="majorHAnsi" w:eastAsiaTheme="majorEastAsia" w:hAnsiTheme="majorHAnsi" w:cstheme="majorBidi"/>
      <w:iCs/>
      <w:sz w:val="24"/>
      <w:szCs w:val="24"/>
    </w:rPr>
  </w:style>
  <w:style w:type="character" w:customStyle="1" w:styleId="SubtitleChar">
    <w:name w:val="Subtitle Char"/>
    <w:basedOn w:val="DefaultParagraphFont"/>
    <w:link w:val="Subtitle"/>
    <w:uiPriority w:val="11"/>
    <w:rsid w:val="00B27362"/>
    <w:rPr>
      <w:rFonts w:asciiTheme="majorHAnsi" w:eastAsiaTheme="majorEastAsia" w:hAnsiTheme="majorHAnsi" w:cstheme="majorBidi"/>
      <w:iCs/>
      <w:sz w:val="24"/>
      <w:szCs w:val="24"/>
    </w:rPr>
  </w:style>
  <w:style w:type="character" w:styleId="Strong">
    <w:name w:val="Strong"/>
    <w:uiPriority w:val="22"/>
    <w:qFormat/>
    <w:rsid w:val="00CB5CB3"/>
    <w:rPr>
      <w:b/>
      <w:bCs/>
    </w:rPr>
  </w:style>
  <w:style w:type="character" w:styleId="Emphasis">
    <w:name w:val="Emphasis"/>
    <w:uiPriority w:val="20"/>
    <w:semiHidden/>
    <w:rsid w:val="00CB5CB3"/>
    <w:rPr>
      <w:b/>
      <w:bCs/>
      <w:i/>
      <w:iCs/>
      <w:spacing w:val="10"/>
      <w:bdr w:val="none" w:sz="0" w:space="0" w:color="auto"/>
      <w:shd w:val="clear" w:color="auto" w:fill="auto"/>
    </w:rPr>
  </w:style>
  <w:style w:type="paragraph" w:styleId="NoSpacing">
    <w:name w:val="No Spacing"/>
    <w:basedOn w:val="Normal"/>
    <w:uiPriority w:val="1"/>
    <w:qFormat/>
    <w:rsid w:val="00975BD3"/>
    <w:pPr>
      <w:spacing w:after="0"/>
    </w:pPr>
    <w:rPr>
      <w:lang w:val="en-GB"/>
    </w:rPr>
  </w:style>
  <w:style w:type="paragraph" w:styleId="ListParagraph">
    <w:name w:val="List Paragraph"/>
    <w:basedOn w:val="Normal"/>
    <w:uiPriority w:val="34"/>
    <w:qFormat/>
    <w:rsid w:val="00CB5CB3"/>
    <w:pPr>
      <w:ind w:left="720"/>
      <w:contextualSpacing/>
    </w:pPr>
  </w:style>
  <w:style w:type="paragraph" w:styleId="Quote">
    <w:name w:val="Quote"/>
    <w:basedOn w:val="Normal"/>
    <w:next w:val="Normal"/>
    <w:link w:val="QuoteChar"/>
    <w:uiPriority w:val="29"/>
    <w:semiHidden/>
    <w:rsid w:val="00CB5CB3"/>
    <w:pPr>
      <w:spacing w:before="200"/>
      <w:ind w:left="360" w:right="360"/>
    </w:pPr>
    <w:rPr>
      <w:i/>
      <w:iCs/>
    </w:rPr>
  </w:style>
  <w:style w:type="character" w:customStyle="1" w:styleId="QuoteChar">
    <w:name w:val="Quote Char"/>
    <w:basedOn w:val="DefaultParagraphFont"/>
    <w:link w:val="Quote"/>
    <w:uiPriority w:val="29"/>
    <w:semiHidden/>
    <w:rsid w:val="00CB5CB3"/>
    <w:rPr>
      <w:i/>
      <w:iCs/>
    </w:rPr>
  </w:style>
  <w:style w:type="paragraph" w:styleId="IntenseQuote">
    <w:name w:val="Intense Quote"/>
    <w:basedOn w:val="Normal"/>
    <w:next w:val="Normal"/>
    <w:link w:val="IntenseQuoteChar"/>
    <w:uiPriority w:val="30"/>
    <w:semiHidden/>
    <w:rsid w:val="00CB5CB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CB5CB3"/>
    <w:rPr>
      <w:b/>
      <w:bCs/>
      <w:i/>
      <w:iCs/>
    </w:rPr>
  </w:style>
  <w:style w:type="character" w:styleId="SubtleEmphasis">
    <w:name w:val="Subtle Emphasis"/>
    <w:uiPriority w:val="19"/>
    <w:semiHidden/>
    <w:rsid w:val="00CB5CB3"/>
    <w:rPr>
      <w:i/>
      <w:iCs/>
    </w:rPr>
  </w:style>
  <w:style w:type="character" w:styleId="IntenseEmphasis">
    <w:name w:val="Intense Emphasis"/>
    <w:uiPriority w:val="21"/>
    <w:semiHidden/>
    <w:rsid w:val="00CB5CB3"/>
    <w:rPr>
      <w:b/>
      <w:bCs/>
    </w:rPr>
  </w:style>
  <w:style w:type="character" w:styleId="SubtleReference">
    <w:name w:val="Subtle Reference"/>
    <w:uiPriority w:val="31"/>
    <w:semiHidden/>
    <w:rsid w:val="00CB5CB3"/>
    <w:rPr>
      <w:smallCaps/>
    </w:rPr>
  </w:style>
  <w:style w:type="character" w:styleId="IntenseReference">
    <w:name w:val="Intense Reference"/>
    <w:uiPriority w:val="32"/>
    <w:semiHidden/>
    <w:rsid w:val="00CB5CB3"/>
    <w:rPr>
      <w:smallCaps/>
      <w:spacing w:val="5"/>
      <w:u w:val="single"/>
    </w:rPr>
  </w:style>
  <w:style w:type="character" w:styleId="BookTitle">
    <w:name w:val="Book Title"/>
    <w:uiPriority w:val="33"/>
    <w:semiHidden/>
    <w:rsid w:val="00CB5CB3"/>
    <w:rPr>
      <w:i/>
      <w:iCs/>
      <w:smallCaps/>
      <w:spacing w:val="5"/>
    </w:rPr>
  </w:style>
  <w:style w:type="paragraph" w:styleId="TOCHeading">
    <w:name w:val="TOC Heading"/>
    <w:basedOn w:val="Heading1"/>
    <w:next w:val="Normal"/>
    <w:uiPriority w:val="39"/>
    <w:unhideWhenUsed/>
    <w:rsid w:val="00B27362"/>
    <w:pPr>
      <w:outlineLvl w:val="9"/>
    </w:pPr>
    <w:rPr>
      <w:lang w:bidi="en-US"/>
    </w:rPr>
  </w:style>
  <w:style w:type="paragraph" w:styleId="TOC1">
    <w:name w:val="toc 1"/>
    <w:basedOn w:val="Normal"/>
    <w:next w:val="Normal"/>
    <w:autoRedefine/>
    <w:uiPriority w:val="39"/>
    <w:rsid w:val="00B27362"/>
  </w:style>
  <w:style w:type="paragraph" w:styleId="TOC2">
    <w:name w:val="toc 2"/>
    <w:basedOn w:val="Normal"/>
    <w:next w:val="Normal"/>
    <w:autoRedefine/>
    <w:uiPriority w:val="39"/>
    <w:rsid w:val="00B27362"/>
    <w:pPr>
      <w:ind w:left="221"/>
    </w:pPr>
  </w:style>
  <w:style w:type="paragraph" w:styleId="TOC3">
    <w:name w:val="toc 3"/>
    <w:basedOn w:val="Normal"/>
    <w:next w:val="Normal"/>
    <w:autoRedefine/>
    <w:uiPriority w:val="39"/>
    <w:rsid w:val="00B27362"/>
    <w:pPr>
      <w:ind w:left="442"/>
    </w:pPr>
  </w:style>
  <w:style w:type="paragraph" w:styleId="TOC4">
    <w:name w:val="toc 4"/>
    <w:basedOn w:val="Normal"/>
    <w:next w:val="Normal"/>
    <w:autoRedefine/>
    <w:uiPriority w:val="39"/>
    <w:rsid w:val="00B27362"/>
    <w:pPr>
      <w:ind w:left="658"/>
    </w:pPr>
  </w:style>
  <w:style w:type="paragraph" w:styleId="TOC5">
    <w:name w:val="toc 5"/>
    <w:basedOn w:val="Normal"/>
    <w:next w:val="Normal"/>
    <w:autoRedefine/>
    <w:uiPriority w:val="39"/>
    <w:rsid w:val="00B27362"/>
    <w:pPr>
      <w:ind w:left="879"/>
    </w:pPr>
  </w:style>
  <w:style w:type="paragraph" w:styleId="TOC6">
    <w:name w:val="toc 6"/>
    <w:basedOn w:val="Normal"/>
    <w:next w:val="Normal"/>
    <w:autoRedefine/>
    <w:uiPriority w:val="39"/>
    <w:rsid w:val="00B27362"/>
    <w:pPr>
      <w:ind w:left="1100"/>
    </w:pPr>
  </w:style>
  <w:style w:type="paragraph" w:styleId="TOC7">
    <w:name w:val="toc 7"/>
    <w:basedOn w:val="Normal"/>
    <w:next w:val="Normal"/>
    <w:autoRedefine/>
    <w:uiPriority w:val="39"/>
    <w:rsid w:val="00B27362"/>
    <w:pPr>
      <w:ind w:left="1321"/>
    </w:pPr>
  </w:style>
  <w:style w:type="paragraph" w:styleId="TOC8">
    <w:name w:val="toc 8"/>
    <w:basedOn w:val="Normal"/>
    <w:next w:val="Normal"/>
    <w:autoRedefine/>
    <w:uiPriority w:val="39"/>
    <w:rsid w:val="00B27362"/>
    <w:pPr>
      <w:ind w:left="1542"/>
    </w:pPr>
  </w:style>
  <w:style w:type="paragraph" w:styleId="TOC9">
    <w:name w:val="toc 9"/>
    <w:basedOn w:val="Normal"/>
    <w:next w:val="Normal"/>
    <w:autoRedefine/>
    <w:uiPriority w:val="39"/>
    <w:rsid w:val="00B27362"/>
    <w:pPr>
      <w:ind w:left="1758"/>
    </w:pPr>
  </w:style>
  <w:style w:type="paragraph" w:styleId="ListNumber">
    <w:name w:val="List Number"/>
    <w:basedOn w:val="Normal"/>
    <w:uiPriority w:val="99"/>
    <w:qFormat/>
    <w:rsid w:val="00093AD6"/>
    <w:pPr>
      <w:numPr>
        <w:numId w:val="6"/>
      </w:numPr>
      <w:contextualSpacing/>
    </w:pPr>
  </w:style>
  <w:style w:type="table" w:styleId="TableGrid">
    <w:name w:val="Table Grid"/>
    <w:basedOn w:val="TableNormal"/>
    <w:uiPriority w:val="59"/>
    <w:rsid w:val="005B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2B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B5B"/>
    <w:rPr>
      <w:rFonts w:ascii="Tahoma" w:hAnsi="Tahoma" w:cs="Tahoma"/>
      <w:sz w:val="16"/>
      <w:szCs w:val="16"/>
    </w:rPr>
  </w:style>
  <w:style w:type="character" w:styleId="PlaceholderText">
    <w:name w:val="Placeholder Text"/>
    <w:basedOn w:val="DefaultParagraphFont"/>
    <w:uiPriority w:val="99"/>
    <w:semiHidden/>
    <w:rsid w:val="00D14797"/>
    <w:rPr>
      <w:color w:val="808080"/>
    </w:rPr>
  </w:style>
  <w:style w:type="character" w:styleId="Hyperlink">
    <w:name w:val="Hyperlink"/>
    <w:basedOn w:val="DefaultParagraphFont"/>
    <w:uiPriority w:val="99"/>
    <w:unhideWhenUsed/>
    <w:rsid w:val="000D7B94"/>
    <w:rPr>
      <w:color w:val="0000FF" w:themeColor="hyperlink"/>
      <w:u w:val="single"/>
    </w:rPr>
  </w:style>
  <w:style w:type="paragraph" w:styleId="FootnoteText">
    <w:name w:val="footnote text"/>
    <w:basedOn w:val="Normal"/>
    <w:link w:val="FootnoteTextChar"/>
    <w:uiPriority w:val="99"/>
    <w:semiHidden/>
    <w:unhideWhenUsed/>
    <w:rsid w:val="00C24597"/>
    <w:pPr>
      <w:spacing w:after="0" w:line="240" w:lineRule="auto"/>
    </w:pPr>
    <w:rPr>
      <w:rFonts w:asciiTheme="minorHAnsi" w:hAnsiTheme="minorHAnsi"/>
      <w:sz w:val="20"/>
      <w:szCs w:val="20"/>
      <w:lang w:val="en-GB" w:eastAsia="en-GB"/>
    </w:rPr>
  </w:style>
  <w:style w:type="character" w:customStyle="1" w:styleId="FootnoteTextChar">
    <w:name w:val="Footnote Text Char"/>
    <w:basedOn w:val="DefaultParagraphFont"/>
    <w:link w:val="FootnoteText"/>
    <w:uiPriority w:val="99"/>
    <w:semiHidden/>
    <w:rsid w:val="00C24597"/>
    <w:rPr>
      <w:sz w:val="20"/>
      <w:szCs w:val="20"/>
      <w:lang w:val="en-GB" w:eastAsia="en-GB"/>
    </w:rPr>
  </w:style>
  <w:style w:type="character" w:styleId="FootnoteReference">
    <w:name w:val="footnote reference"/>
    <w:basedOn w:val="DefaultParagraphFont"/>
    <w:uiPriority w:val="99"/>
    <w:semiHidden/>
    <w:unhideWhenUsed/>
    <w:rsid w:val="00C24597"/>
    <w:rPr>
      <w:vertAlign w:val="superscript"/>
    </w:rPr>
  </w:style>
  <w:style w:type="paragraph" w:customStyle="1" w:styleId="Default">
    <w:name w:val="Default"/>
    <w:rsid w:val="00C24597"/>
    <w:pPr>
      <w:autoSpaceDE w:val="0"/>
      <w:autoSpaceDN w:val="0"/>
      <w:adjustRightInd w:val="0"/>
      <w:spacing w:after="0" w:line="240" w:lineRule="auto"/>
    </w:pPr>
    <w:rPr>
      <w:rFonts w:ascii="GGIIIN+TimesNewRoman" w:hAnsi="GGIIIN+TimesNewRoman" w:cs="GGIIIN+TimesNewRoman"/>
      <w:color w:val="000000"/>
      <w:sz w:val="24"/>
      <w:szCs w:val="24"/>
      <w:lang w:val="nl-NL" w:eastAsia="en-GB"/>
    </w:rPr>
  </w:style>
  <w:style w:type="character" w:styleId="CommentReference">
    <w:name w:val="annotation reference"/>
    <w:basedOn w:val="DefaultParagraphFont"/>
    <w:uiPriority w:val="99"/>
    <w:semiHidden/>
    <w:unhideWhenUsed/>
    <w:rsid w:val="00764F92"/>
    <w:rPr>
      <w:sz w:val="16"/>
      <w:szCs w:val="16"/>
    </w:rPr>
  </w:style>
  <w:style w:type="paragraph" w:styleId="CommentText">
    <w:name w:val="annotation text"/>
    <w:basedOn w:val="Normal"/>
    <w:link w:val="CommentTextChar"/>
    <w:uiPriority w:val="99"/>
    <w:unhideWhenUsed/>
    <w:rsid w:val="00764F92"/>
    <w:pPr>
      <w:spacing w:line="240" w:lineRule="auto"/>
    </w:pPr>
    <w:rPr>
      <w:sz w:val="20"/>
      <w:szCs w:val="20"/>
    </w:rPr>
  </w:style>
  <w:style w:type="character" w:customStyle="1" w:styleId="CommentTextChar">
    <w:name w:val="Comment Text Char"/>
    <w:basedOn w:val="DefaultParagraphFont"/>
    <w:link w:val="CommentText"/>
    <w:uiPriority w:val="99"/>
    <w:rsid w:val="00764F92"/>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764F92"/>
    <w:rPr>
      <w:b/>
      <w:bCs/>
    </w:rPr>
  </w:style>
  <w:style w:type="character" w:customStyle="1" w:styleId="CommentSubjectChar">
    <w:name w:val="Comment Subject Char"/>
    <w:basedOn w:val="CommentTextChar"/>
    <w:link w:val="CommentSubject"/>
    <w:uiPriority w:val="99"/>
    <w:semiHidden/>
    <w:rsid w:val="00764F92"/>
    <w:rPr>
      <w:rFonts w:ascii="Book Antiqua" w:hAnsi="Book Antiqua"/>
      <w:b/>
      <w:bCs/>
      <w:sz w:val="20"/>
      <w:szCs w:val="20"/>
    </w:rPr>
  </w:style>
  <w:style w:type="character" w:styleId="FollowedHyperlink">
    <w:name w:val="FollowedHyperlink"/>
    <w:basedOn w:val="DefaultParagraphFont"/>
    <w:uiPriority w:val="99"/>
    <w:semiHidden/>
    <w:unhideWhenUsed/>
    <w:rsid w:val="00633C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51970">
      <w:bodyDiv w:val="1"/>
      <w:marLeft w:val="0"/>
      <w:marRight w:val="0"/>
      <w:marTop w:val="0"/>
      <w:marBottom w:val="0"/>
      <w:divBdr>
        <w:top w:val="none" w:sz="0" w:space="0" w:color="auto"/>
        <w:left w:val="none" w:sz="0" w:space="0" w:color="auto"/>
        <w:bottom w:val="none" w:sz="0" w:space="0" w:color="auto"/>
        <w:right w:val="none" w:sz="0" w:space="0" w:color="auto"/>
      </w:divBdr>
    </w:div>
    <w:div w:id="693263687">
      <w:bodyDiv w:val="1"/>
      <w:marLeft w:val="0"/>
      <w:marRight w:val="0"/>
      <w:marTop w:val="0"/>
      <w:marBottom w:val="0"/>
      <w:divBdr>
        <w:top w:val="none" w:sz="0" w:space="0" w:color="auto"/>
        <w:left w:val="none" w:sz="0" w:space="0" w:color="auto"/>
        <w:bottom w:val="none" w:sz="0" w:space="0" w:color="auto"/>
        <w:right w:val="none" w:sz="0" w:space="0" w:color="auto"/>
      </w:divBdr>
    </w:div>
    <w:div w:id="741950007">
      <w:bodyDiv w:val="1"/>
      <w:marLeft w:val="0"/>
      <w:marRight w:val="0"/>
      <w:marTop w:val="0"/>
      <w:marBottom w:val="0"/>
      <w:divBdr>
        <w:top w:val="none" w:sz="0" w:space="0" w:color="auto"/>
        <w:left w:val="none" w:sz="0" w:space="0" w:color="auto"/>
        <w:bottom w:val="none" w:sz="0" w:space="0" w:color="auto"/>
        <w:right w:val="none" w:sz="0" w:space="0" w:color="auto"/>
      </w:divBdr>
    </w:div>
    <w:div w:id="974917064">
      <w:bodyDiv w:val="1"/>
      <w:marLeft w:val="0"/>
      <w:marRight w:val="0"/>
      <w:marTop w:val="0"/>
      <w:marBottom w:val="0"/>
      <w:divBdr>
        <w:top w:val="none" w:sz="0" w:space="0" w:color="auto"/>
        <w:left w:val="none" w:sz="0" w:space="0" w:color="auto"/>
        <w:bottom w:val="none" w:sz="0" w:space="0" w:color="auto"/>
        <w:right w:val="none" w:sz="0" w:space="0" w:color="auto"/>
      </w:divBdr>
      <w:divsChild>
        <w:div w:id="760830216">
          <w:marLeft w:val="547"/>
          <w:marRight w:val="0"/>
          <w:marTop w:val="160"/>
          <w:marBottom w:val="0"/>
          <w:divBdr>
            <w:top w:val="none" w:sz="0" w:space="0" w:color="auto"/>
            <w:left w:val="none" w:sz="0" w:space="0" w:color="auto"/>
            <w:bottom w:val="none" w:sz="0" w:space="0" w:color="auto"/>
            <w:right w:val="none" w:sz="0" w:space="0" w:color="auto"/>
          </w:divBdr>
        </w:div>
      </w:divsChild>
    </w:div>
    <w:div w:id="1371759236">
      <w:bodyDiv w:val="1"/>
      <w:marLeft w:val="0"/>
      <w:marRight w:val="0"/>
      <w:marTop w:val="0"/>
      <w:marBottom w:val="0"/>
      <w:divBdr>
        <w:top w:val="none" w:sz="0" w:space="0" w:color="auto"/>
        <w:left w:val="none" w:sz="0" w:space="0" w:color="auto"/>
        <w:bottom w:val="none" w:sz="0" w:space="0" w:color="auto"/>
        <w:right w:val="none" w:sz="0" w:space="0" w:color="auto"/>
      </w:divBdr>
    </w:div>
    <w:div w:id="1540703619">
      <w:bodyDiv w:val="1"/>
      <w:marLeft w:val="0"/>
      <w:marRight w:val="0"/>
      <w:marTop w:val="0"/>
      <w:marBottom w:val="0"/>
      <w:divBdr>
        <w:top w:val="none" w:sz="0" w:space="0" w:color="auto"/>
        <w:left w:val="none" w:sz="0" w:space="0" w:color="auto"/>
        <w:bottom w:val="none" w:sz="0" w:space="0" w:color="auto"/>
        <w:right w:val="none" w:sz="0" w:space="0" w:color="auto"/>
      </w:divBdr>
    </w:div>
    <w:div w:id="1729181155">
      <w:bodyDiv w:val="1"/>
      <w:marLeft w:val="0"/>
      <w:marRight w:val="0"/>
      <w:marTop w:val="0"/>
      <w:marBottom w:val="0"/>
      <w:divBdr>
        <w:top w:val="none" w:sz="0" w:space="0" w:color="auto"/>
        <w:left w:val="none" w:sz="0" w:space="0" w:color="auto"/>
        <w:bottom w:val="none" w:sz="0" w:space="0" w:color="auto"/>
        <w:right w:val="none" w:sz="0" w:space="0" w:color="auto"/>
      </w:divBdr>
    </w:div>
    <w:div w:id="19591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nstats.un.org/unsd/envaccounting/ceea/meetings/eleventh_meeting/BK-11-5-3.pdf" TargetMode="External"/><Relationship Id="rId4" Type="http://schemas.microsoft.com/office/2007/relationships/stylesWithEffects" Target="stylesWithEffects.xml"/><Relationship Id="rId9" Type="http://schemas.openxmlformats.org/officeDocument/2006/relationships/hyperlink" Target="http://unstats.un.org/unsd/envaccounting/ceea/meetings/eleventh_meeting/BK-11-5-3.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stats.un.org/unsd/envaccounting/ceea/documents/torunceea_final.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Nancy.steinbach@scb.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CB">
      <a:dk1>
        <a:sysClr val="windowText" lastClr="000000"/>
      </a:dk1>
      <a:lt1>
        <a:sysClr val="window" lastClr="FFFFFF"/>
      </a:lt1>
      <a:dk2>
        <a:srgbClr val="1F497D"/>
      </a:dk2>
      <a:lt2>
        <a:srgbClr val="EEECE1"/>
      </a:lt2>
      <a:accent1>
        <a:srgbClr val="FAA50F"/>
      </a:accent1>
      <a:accent2>
        <a:srgbClr val="9A9A9A"/>
      </a:accent2>
      <a:accent3>
        <a:srgbClr val="0493AC"/>
      </a:accent3>
      <a:accent4>
        <a:srgbClr val="9AB23B"/>
      </a:accent4>
      <a:accent5>
        <a:srgbClr val="71277A"/>
      </a:accent5>
      <a:accent6>
        <a:srgbClr val="003A5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481D-4D42-4A98-8971-2184DF2A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2562</Words>
  <Characters>14607</Characters>
  <Application>Microsoft Office Word</Application>
  <DocSecurity>0</DocSecurity>
  <Lines>121</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Steinbach Nancy RM/MN-S</dc:creator>
  <cp:lastModifiedBy>Leila Rohd-Thomsen</cp:lastModifiedBy>
  <cp:revision>2</cp:revision>
  <cp:lastPrinted>2016-06-10T08:04:00Z</cp:lastPrinted>
  <dcterms:created xsi:type="dcterms:W3CDTF">2016-10-04T14:02:00Z</dcterms:created>
  <dcterms:modified xsi:type="dcterms:W3CDTF">2016-10-04T14:02:00Z</dcterms:modified>
</cp:coreProperties>
</file>