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D7" w:rsidRDefault="00BD78D7" w:rsidP="00BD78D7">
      <w:pPr>
        <w:spacing w:line="240" w:lineRule="auto"/>
        <w:ind w:left="357"/>
        <w:contextualSpacing/>
        <w:rPr>
          <w:rFonts w:ascii="Tahoma" w:hAnsi="Tahoma" w:cs="Tahoma"/>
          <w:b/>
          <w:sz w:val="28"/>
          <w:szCs w:val="28"/>
          <w:lang w:val="en-US"/>
        </w:rPr>
      </w:pPr>
      <w:r w:rsidRPr="00473420">
        <w:rPr>
          <w:rFonts w:ascii="Tahoma" w:hAnsi="Tahoma" w:cs="Tahoma"/>
          <w:b/>
          <w:sz w:val="28"/>
          <w:szCs w:val="28"/>
          <w:lang w:val="en-US"/>
        </w:rPr>
        <w:t>HOME DEATHS IN ZIMBABWE</w:t>
      </w:r>
    </w:p>
    <w:p w:rsidR="00BD78D7" w:rsidRDefault="00BD78D7" w:rsidP="00BD78D7">
      <w:pPr>
        <w:spacing w:line="240" w:lineRule="auto"/>
        <w:ind w:left="357"/>
        <w:contextualSpacing/>
        <w:rPr>
          <w:rFonts w:ascii="Tahoma" w:hAnsi="Tahoma" w:cs="Tahoma"/>
          <w:b/>
          <w:sz w:val="28"/>
          <w:szCs w:val="28"/>
          <w:u w:val="double"/>
          <w:lang w:val="en-US"/>
        </w:rPr>
      </w:pPr>
      <w:r>
        <w:rPr>
          <w:rFonts w:ascii="Tahoma" w:hAnsi="Tahoma" w:cs="Tahoma"/>
          <w:b/>
          <w:sz w:val="28"/>
          <w:szCs w:val="28"/>
          <w:u w:val="double"/>
          <w:lang w:val="en-US"/>
        </w:rPr>
        <w:t xml:space="preserve">________________________ </w:t>
      </w:r>
    </w:p>
    <w:p w:rsidR="00BD78D7" w:rsidRPr="00473420" w:rsidRDefault="00BD78D7" w:rsidP="00BD78D7">
      <w:pPr>
        <w:spacing w:line="240" w:lineRule="auto"/>
        <w:ind w:left="357"/>
        <w:contextualSpacing/>
        <w:rPr>
          <w:rFonts w:ascii="Tahoma" w:hAnsi="Tahoma" w:cs="Tahoma"/>
          <w:b/>
          <w:sz w:val="28"/>
          <w:szCs w:val="28"/>
          <w:u w:val="double"/>
          <w:lang w:val="en-US"/>
        </w:rPr>
      </w:pPr>
    </w:p>
    <w:p w:rsidR="00BD78D7" w:rsidRPr="00473420" w:rsidRDefault="00BD78D7" w:rsidP="00BD78D7">
      <w:pPr>
        <w:spacing w:line="240" w:lineRule="auto"/>
        <w:ind w:left="357"/>
        <w:contextualSpacing/>
        <w:rPr>
          <w:rFonts w:ascii="Tahoma" w:hAnsi="Tahoma" w:cs="Tahoma"/>
          <w:sz w:val="28"/>
          <w:szCs w:val="28"/>
          <w:u w:val="double"/>
          <w:lang w:val="en-US"/>
        </w:rPr>
      </w:pPr>
    </w:p>
    <w:p w:rsidR="00BD78D7" w:rsidRDefault="00BD78D7" w:rsidP="00BD78D7">
      <w:pPr>
        <w:spacing w:line="240" w:lineRule="auto"/>
        <w:ind w:left="357"/>
        <w:contextualSpacing/>
        <w:rPr>
          <w:rFonts w:ascii="Tahoma" w:hAnsi="Tahoma" w:cs="Tahoma"/>
          <w:sz w:val="28"/>
          <w:szCs w:val="28"/>
          <w:lang w:val="en-US"/>
        </w:rPr>
      </w:pPr>
      <w:r>
        <w:rPr>
          <w:rFonts w:ascii="Tahoma" w:hAnsi="Tahoma" w:cs="Tahoma"/>
          <w:sz w:val="28"/>
          <w:szCs w:val="28"/>
          <w:lang w:val="en-US"/>
        </w:rPr>
        <w:t>The registration of deaths is mandatory in Zimbabwe.  This area is a big challenge.  The law may need to be reviewed to make it an offence not to register a death, unless other corrective measures are put in place to ensure compliance.</w:t>
      </w:r>
    </w:p>
    <w:p w:rsidR="00BD78D7" w:rsidRDefault="00BD78D7" w:rsidP="00BD78D7">
      <w:pPr>
        <w:spacing w:line="240" w:lineRule="auto"/>
        <w:ind w:left="357"/>
        <w:contextualSpacing/>
        <w:rPr>
          <w:rFonts w:ascii="Tahoma" w:hAnsi="Tahoma" w:cs="Tahoma"/>
          <w:sz w:val="28"/>
          <w:szCs w:val="28"/>
          <w:lang w:val="en-US"/>
        </w:rPr>
      </w:pPr>
    </w:p>
    <w:p w:rsidR="00BD78D7" w:rsidRPr="00672A97" w:rsidRDefault="00BD78D7" w:rsidP="00BD78D7">
      <w:pPr>
        <w:spacing w:line="240" w:lineRule="auto"/>
        <w:ind w:left="357"/>
        <w:contextualSpacing/>
        <w:rPr>
          <w:rFonts w:ascii="Tahoma" w:hAnsi="Tahoma" w:cs="Tahoma"/>
          <w:b/>
          <w:sz w:val="28"/>
          <w:szCs w:val="28"/>
          <w:lang w:val="en-US"/>
        </w:rPr>
      </w:pPr>
      <w:r w:rsidRPr="00672A97">
        <w:rPr>
          <w:rFonts w:ascii="Tahoma" w:hAnsi="Tahoma" w:cs="Tahoma"/>
          <w:b/>
          <w:sz w:val="28"/>
          <w:szCs w:val="28"/>
          <w:lang w:val="en-US"/>
        </w:rPr>
        <w:t>Business process</w:t>
      </w:r>
    </w:p>
    <w:p w:rsidR="00BD78D7" w:rsidRDefault="00BD78D7" w:rsidP="00BD78D7">
      <w:pPr>
        <w:spacing w:line="240" w:lineRule="auto"/>
        <w:ind w:left="357"/>
        <w:contextualSpacing/>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Person dies at home.</w:t>
      </w:r>
    </w:p>
    <w:p w:rsidR="00BD78D7" w:rsidRDefault="00BD78D7" w:rsidP="00BD78D7">
      <w:pPr>
        <w:pStyle w:val="ListParagraph"/>
        <w:spacing w:line="240" w:lineRule="auto"/>
        <w:ind w:left="717"/>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Relatives inform the village head and obtain a letter confirming the death.</w:t>
      </w:r>
    </w:p>
    <w:p w:rsidR="00BD78D7" w:rsidRPr="00357485"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Relatives report death to the police.</w:t>
      </w:r>
    </w:p>
    <w:p w:rsidR="00BD78D7" w:rsidRPr="00357485"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Police visit to assess the nature of death i.e. whether it was due to suicide, suspected murder, poisoning, natural causes etc. and take the body where necessary for autopsy/post mortem and further investigations.</w:t>
      </w:r>
    </w:p>
    <w:p w:rsidR="00BD78D7" w:rsidRPr="00357485"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Where the death is due to natural causes, a police clearance report is given to the relatives.</w:t>
      </w:r>
    </w:p>
    <w:p w:rsidR="00BD78D7" w:rsidRPr="00357485"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Body is buried.</w:t>
      </w:r>
    </w:p>
    <w:p w:rsidR="00BD78D7" w:rsidRPr="00357485"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Relatives register the death at the nearest registration office.  Relatives produce the deceased’s national identity document and produce the letter of confirmation from the village head and the clearance letter from the police.  The informant’s details are recorded.</w:t>
      </w:r>
    </w:p>
    <w:p w:rsidR="00BD78D7" w:rsidRPr="00357485"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t>The documents produced are attached to the registration form.  The death is captured in the Zimbabwe Population Registration System.</w:t>
      </w:r>
    </w:p>
    <w:p w:rsidR="00BD78D7" w:rsidRPr="00357485"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1"/>
        </w:numPr>
        <w:spacing w:line="240" w:lineRule="auto"/>
        <w:rPr>
          <w:rFonts w:ascii="Tahoma" w:hAnsi="Tahoma" w:cs="Tahoma"/>
          <w:sz w:val="28"/>
          <w:szCs w:val="28"/>
          <w:lang w:val="en-US"/>
        </w:rPr>
      </w:pPr>
      <w:r>
        <w:rPr>
          <w:rFonts w:ascii="Tahoma" w:hAnsi="Tahoma" w:cs="Tahoma"/>
          <w:sz w:val="28"/>
          <w:szCs w:val="28"/>
          <w:lang w:val="en-US"/>
        </w:rPr>
        <w:lastRenderedPageBreak/>
        <w:t>The death certificate is printed and handed to the informant i.e. deceased’s relative who signs to acknowledge receiving the certificate.</w:t>
      </w:r>
    </w:p>
    <w:p w:rsidR="00BD78D7" w:rsidRPr="00357485" w:rsidRDefault="00BD78D7" w:rsidP="00BD78D7">
      <w:pPr>
        <w:pStyle w:val="ListParagraph"/>
        <w:rPr>
          <w:rFonts w:ascii="Tahoma" w:hAnsi="Tahoma" w:cs="Tahoma"/>
          <w:sz w:val="28"/>
          <w:szCs w:val="28"/>
          <w:lang w:val="en-US"/>
        </w:rPr>
      </w:pPr>
    </w:p>
    <w:p w:rsidR="00BD78D7" w:rsidRPr="00672A97" w:rsidRDefault="00BD78D7" w:rsidP="00BD78D7">
      <w:pPr>
        <w:spacing w:line="240" w:lineRule="auto"/>
        <w:rPr>
          <w:rFonts w:ascii="Tahoma" w:hAnsi="Tahoma" w:cs="Tahoma"/>
          <w:b/>
          <w:sz w:val="28"/>
          <w:szCs w:val="28"/>
          <w:lang w:val="en-US"/>
        </w:rPr>
      </w:pPr>
      <w:r w:rsidRPr="00672A97">
        <w:rPr>
          <w:rFonts w:ascii="Tahoma" w:hAnsi="Tahoma" w:cs="Tahoma"/>
          <w:b/>
          <w:sz w:val="28"/>
          <w:szCs w:val="28"/>
          <w:lang w:val="en-US"/>
        </w:rPr>
        <w:t>MAJOR BOTTLENECKS IN THE CURRENT SYSTEM</w:t>
      </w:r>
    </w:p>
    <w:p w:rsidR="00BD78D7" w:rsidRDefault="00BD78D7" w:rsidP="00BD78D7">
      <w:pPr>
        <w:spacing w:line="240" w:lineRule="auto"/>
        <w:rPr>
          <w:rFonts w:ascii="Tahoma" w:hAnsi="Tahoma" w:cs="Tahoma"/>
          <w:sz w:val="28"/>
          <w:szCs w:val="28"/>
          <w:lang w:val="en-US"/>
        </w:rPr>
      </w:pPr>
    </w:p>
    <w:p w:rsidR="00BD78D7" w:rsidRDefault="00BD78D7" w:rsidP="00BD78D7">
      <w:pPr>
        <w:pStyle w:val="ListParagraph"/>
        <w:numPr>
          <w:ilvl w:val="0"/>
          <w:numId w:val="2"/>
        </w:numPr>
        <w:spacing w:line="240" w:lineRule="auto"/>
        <w:rPr>
          <w:rFonts w:ascii="Tahoma" w:hAnsi="Tahoma" w:cs="Tahoma"/>
          <w:sz w:val="28"/>
          <w:szCs w:val="28"/>
          <w:lang w:val="en-US"/>
        </w:rPr>
      </w:pPr>
      <w:r>
        <w:rPr>
          <w:rFonts w:ascii="Tahoma" w:hAnsi="Tahoma" w:cs="Tahoma"/>
          <w:sz w:val="28"/>
          <w:szCs w:val="28"/>
          <w:lang w:val="en-US"/>
        </w:rPr>
        <w:t xml:space="preserve"> The distance to the police station maybe far.</w:t>
      </w:r>
    </w:p>
    <w:p w:rsidR="00BD78D7" w:rsidRDefault="00BD78D7" w:rsidP="00BD78D7">
      <w:pPr>
        <w:pStyle w:val="ListParagraph"/>
        <w:spacing w:line="240" w:lineRule="auto"/>
        <w:rPr>
          <w:rFonts w:ascii="Tahoma" w:hAnsi="Tahoma" w:cs="Tahoma"/>
          <w:sz w:val="28"/>
          <w:szCs w:val="28"/>
          <w:lang w:val="en-US"/>
        </w:rPr>
      </w:pPr>
    </w:p>
    <w:p w:rsidR="00BD78D7" w:rsidRDefault="00BD78D7" w:rsidP="00BD78D7">
      <w:pPr>
        <w:pStyle w:val="ListParagraph"/>
        <w:numPr>
          <w:ilvl w:val="0"/>
          <w:numId w:val="2"/>
        </w:numPr>
        <w:spacing w:line="240" w:lineRule="auto"/>
        <w:rPr>
          <w:rFonts w:ascii="Tahoma" w:hAnsi="Tahoma" w:cs="Tahoma"/>
          <w:sz w:val="28"/>
          <w:szCs w:val="28"/>
          <w:lang w:val="en-US"/>
        </w:rPr>
      </w:pPr>
      <w:r>
        <w:rPr>
          <w:rFonts w:ascii="Tahoma" w:hAnsi="Tahoma" w:cs="Tahoma"/>
          <w:sz w:val="28"/>
          <w:szCs w:val="28"/>
          <w:lang w:val="en-US"/>
        </w:rPr>
        <w:t>The whole process is long i.e. to the police station to report and back and to the police station again for the police clearance letter.  Then to register the death.</w:t>
      </w:r>
    </w:p>
    <w:p w:rsidR="00BD78D7" w:rsidRPr="00AB7742"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2"/>
        </w:numPr>
        <w:spacing w:line="240" w:lineRule="auto"/>
        <w:rPr>
          <w:rFonts w:ascii="Tahoma" w:hAnsi="Tahoma" w:cs="Tahoma"/>
          <w:sz w:val="28"/>
          <w:szCs w:val="28"/>
          <w:lang w:val="en-US"/>
        </w:rPr>
      </w:pPr>
      <w:r>
        <w:rPr>
          <w:rFonts w:ascii="Tahoma" w:hAnsi="Tahoma" w:cs="Tahoma"/>
          <w:sz w:val="28"/>
          <w:szCs w:val="28"/>
          <w:lang w:val="en-US"/>
        </w:rPr>
        <w:t>The police may be short staffed at the police station and relatives have to wait for a police detail to be released to assist them.</w:t>
      </w:r>
    </w:p>
    <w:p w:rsidR="00BD78D7" w:rsidRPr="00AB7742"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2"/>
        </w:numPr>
        <w:spacing w:line="240" w:lineRule="auto"/>
        <w:rPr>
          <w:rFonts w:ascii="Tahoma" w:hAnsi="Tahoma" w:cs="Tahoma"/>
          <w:sz w:val="28"/>
          <w:szCs w:val="28"/>
          <w:lang w:val="en-US"/>
        </w:rPr>
      </w:pPr>
      <w:r>
        <w:rPr>
          <w:rFonts w:ascii="Tahoma" w:hAnsi="Tahoma" w:cs="Tahoma"/>
          <w:sz w:val="28"/>
          <w:szCs w:val="28"/>
          <w:lang w:val="en-US"/>
        </w:rPr>
        <w:t>Transport to the police station may be a problem and the burial has to wait for the whole process to be completed.</w:t>
      </w:r>
    </w:p>
    <w:p w:rsidR="00BD78D7" w:rsidRPr="00AB7742"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2"/>
        </w:numPr>
        <w:spacing w:line="240" w:lineRule="auto"/>
        <w:rPr>
          <w:rFonts w:ascii="Tahoma" w:hAnsi="Tahoma" w:cs="Tahoma"/>
          <w:sz w:val="28"/>
          <w:szCs w:val="28"/>
          <w:lang w:val="en-US"/>
        </w:rPr>
      </w:pPr>
      <w:r>
        <w:rPr>
          <w:rFonts w:ascii="Tahoma" w:hAnsi="Tahoma" w:cs="Tahoma"/>
          <w:sz w:val="28"/>
          <w:szCs w:val="28"/>
          <w:lang w:val="en-US"/>
        </w:rPr>
        <w:t>The police may not have the resources to attend to the deceased body.</w:t>
      </w:r>
    </w:p>
    <w:p w:rsidR="00BD78D7" w:rsidRPr="00AB7742"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2"/>
        </w:numPr>
        <w:spacing w:line="240" w:lineRule="auto"/>
        <w:rPr>
          <w:rFonts w:ascii="Tahoma" w:hAnsi="Tahoma" w:cs="Tahoma"/>
          <w:sz w:val="28"/>
          <w:szCs w:val="28"/>
          <w:lang w:val="en-US"/>
        </w:rPr>
      </w:pPr>
      <w:r>
        <w:rPr>
          <w:rFonts w:ascii="Tahoma" w:hAnsi="Tahoma" w:cs="Tahoma"/>
          <w:sz w:val="28"/>
          <w:szCs w:val="28"/>
          <w:lang w:val="en-US"/>
        </w:rPr>
        <w:t>The health officials are not involved in any way.</w:t>
      </w:r>
    </w:p>
    <w:p w:rsidR="00BD78D7" w:rsidRPr="00AB7742"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2"/>
        </w:numPr>
        <w:spacing w:line="240" w:lineRule="auto"/>
        <w:rPr>
          <w:rFonts w:ascii="Tahoma" w:hAnsi="Tahoma" w:cs="Tahoma"/>
          <w:sz w:val="28"/>
          <w:szCs w:val="28"/>
          <w:lang w:val="en-US"/>
        </w:rPr>
      </w:pPr>
      <w:r>
        <w:rPr>
          <w:rFonts w:ascii="Tahoma" w:hAnsi="Tahoma" w:cs="Tahoma"/>
          <w:sz w:val="28"/>
          <w:szCs w:val="28"/>
          <w:lang w:val="en-US"/>
        </w:rPr>
        <w:t>No cause of death is given.</w:t>
      </w:r>
    </w:p>
    <w:p w:rsidR="00BD78D7" w:rsidRPr="00AB7742" w:rsidRDefault="00BD78D7" w:rsidP="00BD78D7">
      <w:pPr>
        <w:pStyle w:val="ListParagraph"/>
        <w:rPr>
          <w:rFonts w:ascii="Tahoma" w:hAnsi="Tahoma" w:cs="Tahoma"/>
          <w:sz w:val="28"/>
          <w:szCs w:val="28"/>
          <w:lang w:val="en-US"/>
        </w:rPr>
      </w:pPr>
    </w:p>
    <w:p w:rsidR="00BD78D7" w:rsidRPr="00672A97" w:rsidRDefault="00BD78D7" w:rsidP="00BD78D7">
      <w:pPr>
        <w:spacing w:line="240" w:lineRule="auto"/>
        <w:contextualSpacing/>
        <w:rPr>
          <w:rFonts w:ascii="Tahoma" w:hAnsi="Tahoma" w:cs="Tahoma"/>
          <w:b/>
          <w:sz w:val="28"/>
          <w:szCs w:val="28"/>
          <w:lang w:val="en-US"/>
        </w:rPr>
      </w:pPr>
      <w:r w:rsidRPr="00672A97">
        <w:rPr>
          <w:rFonts w:ascii="Tahoma" w:hAnsi="Tahoma" w:cs="Tahoma"/>
          <w:b/>
          <w:sz w:val="28"/>
          <w:szCs w:val="28"/>
          <w:lang w:val="en-US"/>
        </w:rPr>
        <w:t>DESIRED BUSINESS PROCESS</w:t>
      </w:r>
    </w:p>
    <w:p w:rsidR="00BD78D7" w:rsidRDefault="00BD78D7" w:rsidP="00BD78D7">
      <w:pPr>
        <w:spacing w:line="240" w:lineRule="auto"/>
        <w:contextualSpacing/>
        <w:rPr>
          <w:rFonts w:ascii="Tahoma" w:hAnsi="Tahoma" w:cs="Tahoma"/>
          <w:sz w:val="28"/>
          <w:szCs w:val="28"/>
          <w:lang w:val="en-US"/>
        </w:rPr>
      </w:pPr>
    </w:p>
    <w:p w:rsidR="00BD78D7" w:rsidRDefault="00BD78D7" w:rsidP="00BD78D7">
      <w:pPr>
        <w:pStyle w:val="ListParagraph"/>
        <w:numPr>
          <w:ilvl w:val="0"/>
          <w:numId w:val="3"/>
        </w:numPr>
        <w:spacing w:line="240" w:lineRule="auto"/>
        <w:rPr>
          <w:rFonts w:ascii="Tahoma" w:hAnsi="Tahoma" w:cs="Tahoma"/>
          <w:sz w:val="28"/>
          <w:szCs w:val="28"/>
          <w:lang w:val="en-US"/>
        </w:rPr>
      </w:pPr>
      <w:r>
        <w:rPr>
          <w:rFonts w:ascii="Tahoma" w:hAnsi="Tahoma" w:cs="Tahoma"/>
          <w:sz w:val="28"/>
          <w:szCs w:val="28"/>
          <w:lang w:val="en-US"/>
        </w:rPr>
        <w:t>Death occurs</w:t>
      </w:r>
    </w:p>
    <w:p w:rsidR="00BD78D7" w:rsidRDefault="00BD78D7" w:rsidP="00BD78D7">
      <w:pPr>
        <w:pStyle w:val="ListParagraph"/>
        <w:spacing w:line="240" w:lineRule="auto"/>
        <w:rPr>
          <w:rFonts w:ascii="Tahoma" w:hAnsi="Tahoma" w:cs="Tahoma"/>
          <w:sz w:val="28"/>
          <w:szCs w:val="28"/>
          <w:lang w:val="en-US"/>
        </w:rPr>
      </w:pPr>
    </w:p>
    <w:p w:rsidR="00BD78D7" w:rsidRDefault="00BD78D7" w:rsidP="00BD78D7">
      <w:pPr>
        <w:pStyle w:val="ListParagraph"/>
        <w:numPr>
          <w:ilvl w:val="0"/>
          <w:numId w:val="3"/>
        </w:numPr>
        <w:spacing w:line="240" w:lineRule="auto"/>
        <w:rPr>
          <w:rFonts w:ascii="Tahoma" w:hAnsi="Tahoma" w:cs="Tahoma"/>
          <w:sz w:val="28"/>
          <w:szCs w:val="28"/>
          <w:lang w:val="en-US"/>
        </w:rPr>
      </w:pPr>
      <w:r>
        <w:rPr>
          <w:rFonts w:ascii="Tahoma" w:hAnsi="Tahoma" w:cs="Tahoma"/>
          <w:sz w:val="28"/>
          <w:szCs w:val="28"/>
          <w:lang w:val="en-US"/>
        </w:rPr>
        <w:t>Report to the police and obtain police clearance</w:t>
      </w:r>
    </w:p>
    <w:p w:rsidR="00BD78D7" w:rsidRPr="00672A97"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3"/>
        </w:numPr>
        <w:spacing w:line="240" w:lineRule="auto"/>
        <w:rPr>
          <w:rFonts w:ascii="Tahoma" w:hAnsi="Tahoma" w:cs="Tahoma"/>
          <w:sz w:val="28"/>
          <w:szCs w:val="28"/>
          <w:lang w:val="en-US"/>
        </w:rPr>
      </w:pPr>
      <w:r>
        <w:rPr>
          <w:rFonts w:ascii="Tahoma" w:hAnsi="Tahoma" w:cs="Tahoma"/>
          <w:sz w:val="28"/>
          <w:szCs w:val="28"/>
          <w:lang w:val="en-US"/>
        </w:rPr>
        <w:t>Register the death.  Registration offices are always situated near a police station</w:t>
      </w:r>
    </w:p>
    <w:p w:rsidR="00BD78D7" w:rsidRPr="00672A97"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3"/>
        </w:numPr>
        <w:spacing w:line="240" w:lineRule="auto"/>
        <w:rPr>
          <w:rFonts w:ascii="Tahoma" w:hAnsi="Tahoma" w:cs="Tahoma"/>
          <w:sz w:val="28"/>
          <w:szCs w:val="28"/>
          <w:lang w:val="en-US"/>
        </w:rPr>
      </w:pPr>
      <w:r>
        <w:rPr>
          <w:rFonts w:ascii="Tahoma" w:hAnsi="Tahoma" w:cs="Tahoma"/>
          <w:sz w:val="28"/>
          <w:szCs w:val="28"/>
          <w:lang w:val="en-US"/>
        </w:rPr>
        <w:t>Bury the body</w:t>
      </w:r>
    </w:p>
    <w:p w:rsidR="00BD78D7" w:rsidRPr="00672A97" w:rsidRDefault="00BD78D7" w:rsidP="00BD78D7">
      <w:pPr>
        <w:pStyle w:val="ListParagraph"/>
        <w:rPr>
          <w:rFonts w:ascii="Tahoma" w:hAnsi="Tahoma" w:cs="Tahoma"/>
          <w:sz w:val="28"/>
          <w:szCs w:val="28"/>
          <w:lang w:val="en-US"/>
        </w:rPr>
      </w:pPr>
    </w:p>
    <w:p w:rsidR="00BD78D7" w:rsidRDefault="00BD78D7" w:rsidP="00BD78D7">
      <w:pPr>
        <w:spacing w:line="240" w:lineRule="auto"/>
        <w:contextualSpacing/>
        <w:rPr>
          <w:rFonts w:ascii="Tahoma" w:hAnsi="Tahoma" w:cs="Tahoma"/>
          <w:sz w:val="28"/>
          <w:szCs w:val="28"/>
          <w:lang w:val="en-US"/>
        </w:rPr>
      </w:pPr>
      <w:r w:rsidRPr="00672A97">
        <w:rPr>
          <w:rFonts w:ascii="Tahoma" w:hAnsi="Tahoma" w:cs="Tahoma"/>
          <w:b/>
          <w:sz w:val="28"/>
          <w:szCs w:val="28"/>
          <w:lang w:val="en-US"/>
        </w:rPr>
        <w:lastRenderedPageBreak/>
        <w:t>STRATEGIES</w:t>
      </w:r>
      <w:r>
        <w:rPr>
          <w:rFonts w:ascii="Tahoma" w:hAnsi="Tahoma" w:cs="Tahoma"/>
          <w:sz w:val="28"/>
          <w:szCs w:val="28"/>
          <w:lang w:val="en-US"/>
        </w:rPr>
        <w:t xml:space="preserve"> </w:t>
      </w:r>
    </w:p>
    <w:p w:rsidR="00BD78D7" w:rsidRDefault="00BD78D7" w:rsidP="00BD78D7">
      <w:pPr>
        <w:spacing w:line="240" w:lineRule="auto"/>
        <w:contextualSpacing/>
        <w:rPr>
          <w:rFonts w:ascii="Tahoma" w:hAnsi="Tahoma" w:cs="Tahoma"/>
          <w:sz w:val="28"/>
          <w:szCs w:val="28"/>
          <w:lang w:val="en-US"/>
        </w:rPr>
      </w:pPr>
    </w:p>
    <w:p w:rsidR="00BD78D7" w:rsidRDefault="00BD78D7" w:rsidP="00BD78D7">
      <w:pPr>
        <w:spacing w:line="240" w:lineRule="auto"/>
        <w:contextualSpacing/>
        <w:rPr>
          <w:rFonts w:ascii="Tahoma" w:hAnsi="Tahoma" w:cs="Tahoma"/>
          <w:sz w:val="28"/>
          <w:szCs w:val="28"/>
          <w:lang w:val="en-US"/>
        </w:rPr>
      </w:pPr>
      <w:r>
        <w:rPr>
          <w:rFonts w:ascii="Tahoma" w:hAnsi="Tahoma" w:cs="Tahoma"/>
          <w:sz w:val="28"/>
          <w:szCs w:val="28"/>
          <w:lang w:val="en-US"/>
        </w:rPr>
        <w:t>These are provided not in priority order</w:t>
      </w:r>
    </w:p>
    <w:p w:rsidR="00BD78D7" w:rsidRDefault="00BD78D7" w:rsidP="00BD78D7">
      <w:pPr>
        <w:spacing w:line="240" w:lineRule="auto"/>
        <w:contextualSpacing/>
        <w:rPr>
          <w:rFonts w:ascii="Tahoma" w:hAnsi="Tahoma" w:cs="Tahoma"/>
          <w:sz w:val="28"/>
          <w:szCs w:val="28"/>
          <w:lang w:val="en-US"/>
        </w:rPr>
      </w:pPr>
    </w:p>
    <w:p w:rsidR="00BD78D7" w:rsidRDefault="00BD78D7" w:rsidP="00BD78D7">
      <w:pPr>
        <w:pStyle w:val="ListParagraph"/>
        <w:numPr>
          <w:ilvl w:val="0"/>
          <w:numId w:val="4"/>
        </w:numPr>
        <w:spacing w:line="240" w:lineRule="auto"/>
        <w:rPr>
          <w:rFonts w:ascii="Tahoma" w:hAnsi="Tahoma" w:cs="Tahoma"/>
          <w:sz w:val="28"/>
          <w:szCs w:val="28"/>
          <w:lang w:val="en-US"/>
        </w:rPr>
      </w:pPr>
      <w:r>
        <w:rPr>
          <w:rFonts w:ascii="Tahoma" w:hAnsi="Tahoma" w:cs="Tahoma"/>
          <w:sz w:val="28"/>
          <w:szCs w:val="28"/>
          <w:lang w:val="en-US"/>
        </w:rPr>
        <w:t xml:space="preserve"> Review the registration procedure to simplify it and inform all stakeholders</w:t>
      </w:r>
    </w:p>
    <w:p w:rsidR="00BD78D7" w:rsidRDefault="00BD78D7" w:rsidP="00BD78D7">
      <w:pPr>
        <w:pStyle w:val="ListParagraph"/>
        <w:spacing w:line="240" w:lineRule="auto"/>
        <w:rPr>
          <w:rFonts w:ascii="Tahoma" w:hAnsi="Tahoma" w:cs="Tahoma"/>
          <w:sz w:val="28"/>
          <w:szCs w:val="28"/>
          <w:lang w:val="en-US"/>
        </w:rPr>
      </w:pPr>
    </w:p>
    <w:p w:rsidR="00BD78D7" w:rsidRDefault="00BD78D7" w:rsidP="00BD78D7">
      <w:pPr>
        <w:pStyle w:val="ListParagraph"/>
        <w:numPr>
          <w:ilvl w:val="0"/>
          <w:numId w:val="4"/>
        </w:numPr>
        <w:spacing w:line="240" w:lineRule="auto"/>
        <w:rPr>
          <w:rFonts w:ascii="Tahoma" w:hAnsi="Tahoma" w:cs="Tahoma"/>
          <w:sz w:val="28"/>
          <w:szCs w:val="28"/>
          <w:lang w:val="en-US"/>
        </w:rPr>
      </w:pPr>
      <w:r>
        <w:rPr>
          <w:rFonts w:ascii="Tahoma" w:hAnsi="Tahoma" w:cs="Tahoma"/>
          <w:sz w:val="28"/>
          <w:szCs w:val="28"/>
          <w:lang w:val="en-US"/>
        </w:rPr>
        <w:t>Carry out awareness campaigns through the print and electronic media</w:t>
      </w:r>
    </w:p>
    <w:p w:rsidR="00BD78D7" w:rsidRPr="00672A97"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4"/>
        </w:numPr>
        <w:spacing w:line="240" w:lineRule="auto"/>
        <w:rPr>
          <w:rFonts w:ascii="Tahoma" w:hAnsi="Tahoma" w:cs="Tahoma"/>
          <w:sz w:val="28"/>
          <w:szCs w:val="28"/>
          <w:lang w:val="en-US"/>
        </w:rPr>
      </w:pPr>
      <w:r>
        <w:rPr>
          <w:rFonts w:ascii="Tahoma" w:hAnsi="Tahoma" w:cs="Tahoma"/>
          <w:sz w:val="28"/>
          <w:szCs w:val="28"/>
          <w:lang w:val="en-US"/>
        </w:rPr>
        <w:t>Inform the traditional leaders i.e. chiefs, village heads etc.</w:t>
      </w:r>
    </w:p>
    <w:p w:rsidR="00BD78D7" w:rsidRPr="00672A97" w:rsidRDefault="00BD78D7" w:rsidP="00BD78D7">
      <w:pPr>
        <w:pStyle w:val="ListParagraph"/>
        <w:rPr>
          <w:rFonts w:ascii="Tahoma" w:hAnsi="Tahoma" w:cs="Tahoma"/>
          <w:sz w:val="28"/>
          <w:szCs w:val="28"/>
          <w:lang w:val="en-US"/>
        </w:rPr>
      </w:pPr>
    </w:p>
    <w:p w:rsidR="00BD78D7" w:rsidRDefault="00BD78D7" w:rsidP="00BD78D7">
      <w:pPr>
        <w:pStyle w:val="ListParagraph"/>
        <w:numPr>
          <w:ilvl w:val="0"/>
          <w:numId w:val="4"/>
        </w:numPr>
        <w:spacing w:line="240" w:lineRule="auto"/>
        <w:rPr>
          <w:rFonts w:ascii="Tahoma" w:hAnsi="Tahoma" w:cs="Tahoma"/>
          <w:sz w:val="28"/>
          <w:szCs w:val="28"/>
          <w:lang w:val="en-US"/>
        </w:rPr>
      </w:pPr>
      <w:r>
        <w:rPr>
          <w:rFonts w:ascii="Tahoma" w:hAnsi="Tahoma" w:cs="Tahoma"/>
          <w:sz w:val="28"/>
          <w:szCs w:val="28"/>
          <w:lang w:val="en-US"/>
        </w:rPr>
        <w:t>Produce flyers and pamphlets for distribution</w:t>
      </w:r>
    </w:p>
    <w:p w:rsidR="00BD78D7" w:rsidRPr="00672A97" w:rsidRDefault="00BD78D7" w:rsidP="00BD78D7">
      <w:pPr>
        <w:pStyle w:val="ListParagraph"/>
        <w:rPr>
          <w:rFonts w:ascii="Tahoma" w:hAnsi="Tahoma" w:cs="Tahoma"/>
          <w:sz w:val="28"/>
          <w:szCs w:val="28"/>
          <w:lang w:val="en-US"/>
        </w:rPr>
      </w:pPr>
    </w:p>
    <w:p w:rsidR="00BD78D7" w:rsidRPr="00672A97" w:rsidRDefault="00BD78D7" w:rsidP="00BD78D7">
      <w:pPr>
        <w:pStyle w:val="ListParagraph"/>
        <w:numPr>
          <w:ilvl w:val="0"/>
          <w:numId w:val="4"/>
        </w:numPr>
        <w:spacing w:line="240" w:lineRule="auto"/>
        <w:rPr>
          <w:rFonts w:ascii="Tahoma" w:hAnsi="Tahoma" w:cs="Tahoma"/>
          <w:sz w:val="28"/>
          <w:szCs w:val="28"/>
          <w:lang w:val="en-US"/>
        </w:rPr>
      </w:pPr>
      <w:r>
        <w:rPr>
          <w:rFonts w:ascii="Tahoma" w:hAnsi="Tahoma" w:cs="Tahoma"/>
          <w:sz w:val="28"/>
          <w:szCs w:val="28"/>
          <w:lang w:val="en-US"/>
        </w:rPr>
        <w:t>Hold workshops with all Registrars to familiarize themselves with the new procedures.</w:t>
      </w:r>
    </w:p>
    <w:p w:rsidR="00BD78D7" w:rsidRPr="00AB7742" w:rsidRDefault="00BD78D7" w:rsidP="00BD78D7">
      <w:pPr>
        <w:spacing w:line="240" w:lineRule="auto"/>
        <w:contextualSpacing/>
        <w:rPr>
          <w:rFonts w:ascii="Tahoma" w:hAnsi="Tahoma" w:cs="Tahoma"/>
          <w:sz w:val="28"/>
          <w:szCs w:val="28"/>
          <w:lang w:val="en-US"/>
        </w:rPr>
      </w:pPr>
    </w:p>
    <w:p w:rsidR="00BD78D7" w:rsidRDefault="00BD78D7" w:rsidP="00BD78D7">
      <w:pPr>
        <w:spacing w:line="240" w:lineRule="auto"/>
        <w:ind w:left="357"/>
        <w:contextualSpacing/>
        <w:rPr>
          <w:rFonts w:ascii="Tahoma" w:hAnsi="Tahoma" w:cs="Tahoma"/>
          <w:sz w:val="28"/>
          <w:szCs w:val="28"/>
          <w:lang w:val="en-US"/>
        </w:rPr>
      </w:pPr>
    </w:p>
    <w:p w:rsidR="00BD78D7" w:rsidRPr="00096D93" w:rsidRDefault="00BD78D7" w:rsidP="00BD78D7">
      <w:pPr>
        <w:spacing w:line="240" w:lineRule="auto"/>
        <w:rPr>
          <w:rFonts w:ascii="Tahoma" w:hAnsi="Tahoma" w:cs="Tahoma"/>
          <w:sz w:val="28"/>
          <w:szCs w:val="28"/>
          <w:lang w:val="en-US"/>
        </w:rPr>
      </w:pPr>
    </w:p>
    <w:p w:rsidR="00DE3A85" w:rsidRPr="00BD78D7" w:rsidRDefault="00DE3A85">
      <w:pPr>
        <w:rPr>
          <w:lang w:val="en-US"/>
        </w:rPr>
      </w:pPr>
      <w:bookmarkStart w:id="0" w:name="_GoBack"/>
      <w:bookmarkEnd w:id="0"/>
    </w:p>
    <w:sectPr w:rsidR="00DE3A85" w:rsidRPr="00BD78D7">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20161"/>
      <w:docPartObj>
        <w:docPartGallery w:val="Page Numbers (Bottom of Page)"/>
        <w:docPartUnique/>
      </w:docPartObj>
    </w:sdtPr>
    <w:sdtEndPr>
      <w:rPr>
        <w:noProof/>
      </w:rPr>
    </w:sdtEndPr>
    <w:sdtContent>
      <w:p w:rsidR="001D3C2F" w:rsidRDefault="00BD78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3C2F" w:rsidRDefault="00BD78D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61A"/>
    <w:multiLevelType w:val="hybridMultilevel"/>
    <w:tmpl w:val="FDDCAB42"/>
    <w:lvl w:ilvl="0" w:tplc="95AEE09A">
      <w:start w:val="1"/>
      <w:numFmt w:val="decimal"/>
      <w:lvlText w:val="%1."/>
      <w:lvlJc w:val="left"/>
      <w:pPr>
        <w:ind w:left="717" w:hanging="360"/>
      </w:pPr>
      <w:rPr>
        <w:rFonts w:hint="default"/>
      </w:rPr>
    </w:lvl>
    <w:lvl w:ilvl="1" w:tplc="30090019" w:tentative="1">
      <w:start w:val="1"/>
      <w:numFmt w:val="lowerLetter"/>
      <w:lvlText w:val="%2."/>
      <w:lvlJc w:val="left"/>
      <w:pPr>
        <w:ind w:left="1437" w:hanging="360"/>
      </w:pPr>
    </w:lvl>
    <w:lvl w:ilvl="2" w:tplc="3009001B" w:tentative="1">
      <w:start w:val="1"/>
      <w:numFmt w:val="lowerRoman"/>
      <w:lvlText w:val="%3."/>
      <w:lvlJc w:val="right"/>
      <w:pPr>
        <w:ind w:left="2157" w:hanging="180"/>
      </w:pPr>
    </w:lvl>
    <w:lvl w:ilvl="3" w:tplc="3009000F" w:tentative="1">
      <w:start w:val="1"/>
      <w:numFmt w:val="decimal"/>
      <w:lvlText w:val="%4."/>
      <w:lvlJc w:val="left"/>
      <w:pPr>
        <w:ind w:left="2877" w:hanging="360"/>
      </w:pPr>
    </w:lvl>
    <w:lvl w:ilvl="4" w:tplc="30090019" w:tentative="1">
      <w:start w:val="1"/>
      <w:numFmt w:val="lowerLetter"/>
      <w:lvlText w:val="%5."/>
      <w:lvlJc w:val="left"/>
      <w:pPr>
        <w:ind w:left="3597" w:hanging="360"/>
      </w:pPr>
    </w:lvl>
    <w:lvl w:ilvl="5" w:tplc="3009001B" w:tentative="1">
      <w:start w:val="1"/>
      <w:numFmt w:val="lowerRoman"/>
      <w:lvlText w:val="%6."/>
      <w:lvlJc w:val="right"/>
      <w:pPr>
        <w:ind w:left="4317" w:hanging="180"/>
      </w:pPr>
    </w:lvl>
    <w:lvl w:ilvl="6" w:tplc="3009000F" w:tentative="1">
      <w:start w:val="1"/>
      <w:numFmt w:val="decimal"/>
      <w:lvlText w:val="%7."/>
      <w:lvlJc w:val="left"/>
      <w:pPr>
        <w:ind w:left="5037" w:hanging="360"/>
      </w:pPr>
    </w:lvl>
    <w:lvl w:ilvl="7" w:tplc="30090019" w:tentative="1">
      <w:start w:val="1"/>
      <w:numFmt w:val="lowerLetter"/>
      <w:lvlText w:val="%8."/>
      <w:lvlJc w:val="left"/>
      <w:pPr>
        <w:ind w:left="5757" w:hanging="360"/>
      </w:pPr>
    </w:lvl>
    <w:lvl w:ilvl="8" w:tplc="3009001B" w:tentative="1">
      <w:start w:val="1"/>
      <w:numFmt w:val="lowerRoman"/>
      <w:lvlText w:val="%9."/>
      <w:lvlJc w:val="right"/>
      <w:pPr>
        <w:ind w:left="6477" w:hanging="180"/>
      </w:pPr>
    </w:lvl>
  </w:abstractNum>
  <w:abstractNum w:abstractNumId="1">
    <w:nsid w:val="2E606631"/>
    <w:multiLevelType w:val="hybridMultilevel"/>
    <w:tmpl w:val="764007B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5364935"/>
    <w:multiLevelType w:val="hybridMultilevel"/>
    <w:tmpl w:val="9EDA89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EC1028B"/>
    <w:multiLevelType w:val="hybridMultilevel"/>
    <w:tmpl w:val="D6A412F8"/>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D7"/>
    <w:rsid w:val="00BD78D7"/>
    <w:rsid w:val="00DE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D7"/>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D7"/>
    <w:pPr>
      <w:ind w:left="720"/>
      <w:contextualSpacing/>
    </w:pPr>
  </w:style>
  <w:style w:type="paragraph" w:styleId="Footer">
    <w:name w:val="footer"/>
    <w:basedOn w:val="Normal"/>
    <w:link w:val="FooterChar"/>
    <w:uiPriority w:val="99"/>
    <w:unhideWhenUsed/>
    <w:rsid w:val="00BD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8D7"/>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D7"/>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D7"/>
    <w:pPr>
      <w:ind w:left="720"/>
      <w:contextualSpacing/>
    </w:pPr>
  </w:style>
  <w:style w:type="paragraph" w:styleId="Footer">
    <w:name w:val="footer"/>
    <w:basedOn w:val="Normal"/>
    <w:link w:val="FooterChar"/>
    <w:uiPriority w:val="99"/>
    <w:unhideWhenUsed/>
    <w:rsid w:val="00BD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8D7"/>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Cobos</dc:creator>
  <cp:lastModifiedBy>Maria Isabel Cobos</cp:lastModifiedBy>
  <cp:revision>1</cp:revision>
  <dcterms:created xsi:type="dcterms:W3CDTF">2014-12-08T20:44:00Z</dcterms:created>
  <dcterms:modified xsi:type="dcterms:W3CDTF">2014-12-08T20:47:00Z</dcterms:modified>
</cp:coreProperties>
</file>